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BB" w:rsidRPr="008C5A0A" w:rsidRDefault="00C402BB" w:rsidP="008C5A0A">
      <w:pPr>
        <w:spacing w:line="560" w:lineRule="exact"/>
        <w:jc w:val="center"/>
        <w:rPr>
          <w:rFonts w:ascii="方正仿宋_GBK" w:eastAsia="方正仿宋_GBK"/>
          <w:sz w:val="30"/>
          <w:szCs w:val="30"/>
        </w:rPr>
      </w:pPr>
    </w:p>
    <w:p w:rsidR="008C5A0A" w:rsidRPr="008C5A0A" w:rsidRDefault="008C5A0A" w:rsidP="008C5A0A">
      <w:pPr>
        <w:spacing w:line="560" w:lineRule="exact"/>
        <w:jc w:val="center"/>
        <w:rPr>
          <w:rFonts w:ascii="方正仿宋_GBK" w:eastAsia="方正仿宋_GBK"/>
          <w:sz w:val="30"/>
          <w:szCs w:val="30"/>
        </w:rPr>
      </w:pPr>
    </w:p>
    <w:p w:rsidR="008C5A0A" w:rsidRPr="008C5A0A" w:rsidRDefault="008C5A0A" w:rsidP="008C5A0A">
      <w:pPr>
        <w:spacing w:line="560" w:lineRule="exact"/>
        <w:jc w:val="center"/>
        <w:rPr>
          <w:rFonts w:ascii="方正仿宋_GBK" w:eastAsia="方正仿宋_GBK"/>
          <w:sz w:val="30"/>
          <w:szCs w:val="30"/>
        </w:rPr>
      </w:pPr>
    </w:p>
    <w:p w:rsidR="008C5A0A" w:rsidRPr="008C5A0A" w:rsidRDefault="008C5A0A" w:rsidP="008C5A0A">
      <w:pPr>
        <w:spacing w:line="560" w:lineRule="exact"/>
        <w:jc w:val="center"/>
        <w:rPr>
          <w:rFonts w:ascii="方正仿宋_GBK" w:eastAsia="方正仿宋_GBK"/>
          <w:sz w:val="30"/>
          <w:szCs w:val="30"/>
        </w:rPr>
      </w:pPr>
    </w:p>
    <w:p w:rsidR="00C402BB" w:rsidRPr="008C5A0A" w:rsidRDefault="00C402BB" w:rsidP="008C5A0A">
      <w:pPr>
        <w:spacing w:line="560" w:lineRule="exact"/>
        <w:jc w:val="center"/>
        <w:rPr>
          <w:rFonts w:ascii="方正仿宋_GBK" w:eastAsia="方正仿宋_GBK"/>
          <w:sz w:val="30"/>
          <w:szCs w:val="30"/>
        </w:rPr>
      </w:pPr>
    </w:p>
    <w:p w:rsidR="00C402BB" w:rsidRPr="008C5A0A" w:rsidRDefault="00C402BB" w:rsidP="008C5A0A">
      <w:pPr>
        <w:spacing w:line="560" w:lineRule="exact"/>
        <w:jc w:val="center"/>
        <w:rPr>
          <w:rFonts w:ascii="方正仿宋_GBK" w:eastAsia="方正仿宋_GBK"/>
          <w:sz w:val="30"/>
          <w:szCs w:val="30"/>
        </w:rPr>
      </w:pPr>
    </w:p>
    <w:p w:rsidR="00C402BB" w:rsidRPr="008C5A0A" w:rsidRDefault="005D74A7" w:rsidP="008C5A0A">
      <w:pPr>
        <w:spacing w:line="560" w:lineRule="exact"/>
        <w:jc w:val="center"/>
        <w:rPr>
          <w:rFonts w:ascii="方正仿宋_GBK" w:eastAsia="方正仿宋_GBK" w:hAnsi="华文仿宋" w:cs="华文仿宋"/>
          <w:sz w:val="30"/>
          <w:szCs w:val="30"/>
        </w:rPr>
      </w:pPr>
      <w:r w:rsidRPr="008C5A0A">
        <w:rPr>
          <w:rFonts w:ascii="方正仿宋_GBK" w:eastAsia="方正仿宋_GBK" w:hAnsi="华文仿宋" w:cs="华文仿宋" w:hint="eastAsia"/>
          <w:sz w:val="30"/>
          <w:szCs w:val="30"/>
        </w:rPr>
        <w:t>校教字〔2019〕51号</w:t>
      </w:r>
    </w:p>
    <w:p w:rsidR="00C402BB" w:rsidRPr="008C5A0A" w:rsidRDefault="00C402BB" w:rsidP="008C5A0A">
      <w:pPr>
        <w:spacing w:line="560" w:lineRule="exact"/>
        <w:rPr>
          <w:rFonts w:ascii="方正仿宋_GBK" w:eastAsia="方正仿宋_GBK" w:hAnsi="华文仿宋" w:cs="华文仿宋"/>
          <w:sz w:val="30"/>
          <w:szCs w:val="30"/>
        </w:rPr>
      </w:pPr>
    </w:p>
    <w:p w:rsidR="00C402BB" w:rsidRPr="008C5A0A" w:rsidRDefault="00C402BB" w:rsidP="008C5A0A">
      <w:pPr>
        <w:spacing w:line="560" w:lineRule="exact"/>
        <w:jc w:val="center"/>
        <w:rPr>
          <w:rFonts w:ascii="方正仿宋_GBK" w:eastAsia="方正仿宋_GBK" w:hAnsi="华文仿宋" w:cs="华文仿宋"/>
          <w:b/>
          <w:bCs/>
          <w:sz w:val="30"/>
          <w:szCs w:val="30"/>
        </w:rPr>
      </w:pPr>
    </w:p>
    <w:p w:rsidR="00C402BB" w:rsidRPr="008C5A0A" w:rsidRDefault="005D74A7" w:rsidP="008C5A0A">
      <w:pPr>
        <w:spacing w:line="560" w:lineRule="exact"/>
        <w:jc w:val="center"/>
        <w:rPr>
          <w:rFonts w:ascii="方正小标宋_GBK" w:eastAsia="方正小标宋_GBK" w:hAnsi="华文仿宋" w:cs="华文仿宋"/>
          <w:b/>
          <w:bCs/>
          <w:sz w:val="36"/>
          <w:szCs w:val="36"/>
        </w:rPr>
      </w:pPr>
      <w:r w:rsidRPr="008C5A0A">
        <w:rPr>
          <w:rFonts w:ascii="方正小标宋_GBK" w:eastAsia="方正小标宋_GBK" w:hAnsi="华文仿宋" w:cs="华文仿宋" w:hint="eastAsia"/>
          <w:b/>
          <w:bCs/>
          <w:sz w:val="36"/>
          <w:szCs w:val="36"/>
        </w:rPr>
        <w:t>关于印发《池州学院学生学业警示办法》的通知</w:t>
      </w:r>
    </w:p>
    <w:p w:rsidR="00C402BB" w:rsidRPr="008C5A0A" w:rsidRDefault="00C402BB" w:rsidP="008C5A0A">
      <w:pPr>
        <w:spacing w:line="560" w:lineRule="exact"/>
        <w:jc w:val="center"/>
        <w:rPr>
          <w:rFonts w:ascii="方正仿宋_GBK" w:eastAsia="方正仿宋_GBK" w:hAnsi="华文仿宋" w:cs="华文仿宋"/>
          <w:b/>
          <w:bCs/>
          <w:sz w:val="30"/>
          <w:szCs w:val="30"/>
        </w:rPr>
      </w:pPr>
    </w:p>
    <w:p w:rsidR="00C402BB" w:rsidRPr="008C5A0A" w:rsidRDefault="005D74A7" w:rsidP="008C5A0A">
      <w:pPr>
        <w:spacing w:line="560" w:lineRule="exact"/>
        <w:jc w:val="left"/>
        <w:rPr>
          <w:rFonts w:ascii="方正仿宋_GBK" w:eastAsia="方正仿宋_GBK" w:hAnsi="宋体" w:cs="宋体"/>
          <w:sz w:val="30"/>
          <w:szCs w:val="30"/>
        </w:rPr>
      </w:pPr>
      <w:r w:rsidRPr="008C5A0A">
        <w:rPr>
          <w:rFonts w:ascii="方正仿宋_GBK" w:eastAsia="方正仿宋_GBK" w:hAnsi="宋体" w:cs="宋体" w:hint="eastAsia"/>
          <w:sz w:val="30"/>
          <w:szCs w:val="30"/>
        </w:rPr>
        <w:t>各二级学院、各部门：</w:t>
      </w:r>
    </w:p>
    <w:p w:rsidR="00C402BB" w:rsidRPr="008C5A0A" w:rsidRDefault="005D74A7" w:rsidP="008C5A0A">
      <w:pPr>
        <w:spacing w:line="560" w:lineRule="exact"/>
        <w:ind w:firstLineChars="200" w:firstLine="600"/>
        <w:jc w:val="left"/>
        <w:rPr>
          <w:rFonts w:ascii="方正仿宋_GBK" w:eastAsia="方正仿宋_GBK" w:hAnsi="宋体" w:cs="宋体"/>
          <w:sz w:val="30"/>
          <w:szCs w:val="30"/>
        </w:rPr>
      </w:pPr>
      <w:r w:rsidRPr="008C5A0A">
        <w:rPr>
          <w:rFonts w:ascii="方正仿宋_GBK" w:eastAsia="方正仿宋_GBK" w:hAnsi="宋体" w:cs="宋体" w:hint="eastAsia"/>
          <w:sz w:val="30"/>
          <w:szCs w:val="30"/>
        </w:rPr>
        <w:t>《池州学院学生学业警示办法》已</w:t>
      </w:r>
      <w:r w:rsidR="00494EF3" w:rsidRPr="008C5A0A">
        <w:rPr>
          <w:rFonts w:ascii="方正仿宋_GBK" w:eastAsia="方正仿宋_GBK" w:hAnsi="宋体" w:cs="宋体" w:hint="eastAsia"/>
          <w:sz w:val="30"/>
          <w:szCs w:val="30"/>
        </w:rPr>
        <w:t>经</w:t>
      </w:r>
      <w:r w:rsidRPr="008C5A0A">
        <w:rPr>
          <w:rFonts w:ascii="方正仿宋_GBK" w:eastAsia="方正仿宋_GBK" w:hAnsi="宋体" w:cs="宋体" w:hint="eastAsia"/>
          <w:sz w:val="30"/>
          <w:szCs w:val="30"/>
        </w:rPr>
        <w:t>校长办公会议通过，现予以印发，请遵照执行。</w:t>
      </w:r>
    </w:p>
    <w:p w:rsidR="00C402BB" w:rsidRPr="008C5A0A" w:rsidRDefault="005D74A7" w:rsidP="008C5A0A">
      <w:pPr>
        <w:spacing w:line="560" w:lineRule="exact"/>
        <w:jc w:val="left"/>
        <w:rPr>
          <w:rFonts w:ascii="方正仿宋_GBK" w:eastAsia="方正仿宋_GBK" w:hAnsi="宋体" w:cs="宋体"/>
          <w:sz w:val="30"/>
          <w:szCs w:val="30"/>
        </w:rPr>
      </w:pPr>
      <w:r w:rsidRPr="008C5A0A">
        <w:rPr>
          <w:rFonts w:ascii="方正仿宋_GBK" w:eastAsia="方正仿宋_GBK" w:hAnsi="宋体" w:cs="宋体" w:hint="eastAsia"/>
          <w:sz w:val="30"/>
          <w:szCs w:val="30"/>
        </w:rPr>
        <w:t>特此通知</w:t>
      </w:r>
    </w:p>
    <w:p w:rsidR="008C5A0A" w:rsidRDefault="005D74A7" w:rsidP="008C5A0A">
      <w:pPr>
        <w:spacing w:line="560" w:lineRule="exact"/>
        <w:ind w:firstLineChars="200" w:firstLine="600"/>
        <w:jc w:val="left"/>
        <w:rPr>
          <w:rFonts w:ascii="方正仿宋_GBK" w:eastAsia="方正仿宋_GBK" w:hAnsi="宋体" w:cs="宋体"/>
          <w:sz w:val="30"/>
          <w:szCs w:val="30"/>
        </w:rPr>
      </w:pPr>
      <w:r w:rsidRPr="008C5A0A">
        <w:rPr>
          <w:rFonts w:ascii="方正仿宋_GBK" w:eastAsia="方正仿宋_GBK" w:hAnsi="宋体" w:cs="宋体" w:hint="eastAsia"/>
          <w:sz w:val="30"/>
          <w:szCs w:val="30"/>
        </w:rPr>
        <w:t>附件</w:t>
      </w:r>
      <w:r w:rsidR="008C5A0A">
        <w:rPr>
          <w:rFonts w:ascii="方正仿宋_GBK" w:eastAsia="方正仿宋_GBK" w:hAnsi="宋体" w:cs="宋体" w:hint="eastAsia"/>
          <w:sz w:val="30"/>
          <w:szCs w:val="30"/>
        </w:rPr>
        <w:t>：</w:t>
      </w:r>
    </w:p>
    <w:p w:rsidR="00C402BB" w:rsidRPr="008C5A0A" w:rsidRDefault="005D74A7" w:rsidP="008C5A0A">
      <w:pPr>
        <w:spacing w:line="560" w:lineRule="exact"/>
        <w:ind w:firstLineChars="200" w:firstLine="600"/>
        <w:jc w:val="left"/>
        <w:rPr>
          <w:rFonts w:ascii="方正仿宋_GBK" w:eastAsia="方正仿宋_GBK" w:hAnsi="宋体" w:cs="宋体"/>
          <w:sz w:val="30"/>
          <w:szCs w:val="30"/>
        </w:rPr>
      </w:pPr>
      <w:r w:rsidRPr="008C5A0A">
        <w:rPr>
          <w:rFonts w:ascii="方正仿宋_GBK" w:eastAsia="方正仿宋_GBK" w:hAnsi="宋体" w:cs="宋体" w:hint="eastAsia"/>
          <w:sz w:val="30"/>
          <w:szCs w:val="30"/>
        </w:rPr>
        <w:t>1.</w:t>
      </w:r>
      <w:r w:rsidR="008C5A0A">
        <w:rPr>
          <w:rFonts w:ascii="方正仿宋_GBK" w:eastAsia="方正仿宋_GBK" w:hAnsi="宋体" w:cs="宋体" w:hint="eastAsia"/>
          <w:sz w:val="30"/>
          <w:szCs w:val="30"/>
        </w:rPr>
        <w:t xml:space="preserve"> </w:t>
      </w:r>
      <w:r w:rsidRPr="008C5A0A">
        <w:rPr>
          <w:rFonts w:ascii="方正仿宋_GBK" w:eastAsia="方正仿宋_GBK" w:hAnsi="宋体" w:cs="宋体" w:hint="eastAsia"/>
          <w:sz w:val="30"/>
          <w:szCs w:val="30"/>
        </w:rPr>
        <w:t>池州学院学生学业警示办法</w:t>
      </w:r>
    </w:p>
    <w:p w:rsidR="00C402BB" w:rsidRPr="008C5A0A" w:rsidRDefault="008C5A0A" w:rsidP="008C5A0A">
      <w:pPr>
        <w:spacing w:line="560" w:lineRule="exact"/>
        <w:ind w:firstLineChars="200" w:firstLine="600"/>
        <w:jc w:val="left"/>
        <w:rPr>
          <w:rFonts w:ascii="方正仿宋_GBK" w:eastAsia="方正仿宋_GBK" w:hAnsi="宋体" w:cs="宋体"/>
          <w:sz w:val="30"/>
          <w:szCs w:val="30"/>
        </w:rPr>
      </w:pPr>
      <w:r>
        <w:rPr>
          <w:rFonts w:ascii="方正仿宋_GBK" w:eastAsia="方正仿宋_GBK" w:hAnsi="宋体" w:cs="宋体" w:hint="eastAsia"/>
          <w:sz w:val="30"/>
          <w:szCs w:val="30"/>
        </w:rPr>
        <w:t>2</w:t>
      </w:r>
      <w:r w:rsidR="005D74A7" w:rsidRPr="008C5A0A">
        <w:rPr>
          <w:rFonts w:ascii="方正仿宋_GBK" w:eastAsia="方正仿宋_GBK" w:hAnsi="宋体" w:cs="宋体" w:hint="eastAsia"/>
          <w:sz w:val="30"/>
          <w:szCs w:val="30"/>
        </w:rPr>
        <w:t>.</w:t>
      </w:r>
      <w:r>
        <w:rPr>
          <w:rFonts w:ascii="方正仿宋_GBK" w:eastAsia="方正仿宋_GBK" w:hAnsi="宋体" w:cs="宋体" w:hint="eastAsia"/>
          <w:sz w:val="30"/>
          <w:szCs w:val="30"/>
        </w:rPr>
        <w:t xml:space="preserve"> </w:t>
      </w:r>
      <w:r w:rsidR="005D74A7" w:rsidRPr="008C5A0A">
        <w:rPr>
          <w:rFonts w:ascii="方正仿宋_GBK" w:eastAsia="方正仿宋_GBK" w:hAnsi="宋体" w:cs="宋体" w:hint="eastAsia"/>
          <w:sz w:val="30"/>
          <w:szCs w:val="30"/>
        </w:rPr>
        <w:t>池州学院学生学业警示通知书</w:t>
      </w:r>
    </w:p>
    <w:p w:rsidR="00C402BB" w:rsidRPr="008C5A0A" w:rsidRDefault="008C5A0A" w:rsidP="008C5A0A">
      <w:pPr>
        <w:spacing w:line="560" w:lineRule="exact"/>
        <w:jc w:val="left"/>
        <w:rPr>
          <w:rFonts w:ascii="方正仿宋_GBK" w:eastAsia="方正仿宋_GBK" w:hAnsi="宋体" w:cs="宋体"/>
          <w:sz w:val="30"/>
          <w:szCs w:val="30"/>
        </w:rPr>
      </w:pPr>
      <w:r>
        <w:rPr>
          <w:rFonts w:ascii="方正仿宋_GBK" w:eastAsia="方正仿宋_GBK" w:hAnsi="宋体" w:cs="宋体" w:hint="eastAsia"/>
          <w:sz w:val="30"/>
          <w:szCs w:val="30"/>
        </w:rPr>
        <w:t xml:space="preserve">    </w:t>
      </w:r>
      <w:r w:rsidR="005D74A7" w:rsidRPr="008C5A0A">
        <w:rPr>
          <w:rFonts w:ascii="方正仿宋_GBK" w:eastAsia="方正仿宋_GBK" w:hAnsi="宋体" w:cs="宋体" w:hint="eastAsia"/>
          <w:sz w:val="30"/>
          <w:szCs w:val="30"/>
        </w:rPr>
        <w:t>3.</w:t>
      </w:r>
      <w:r>
        <w:rPr>
          <w:rFonts w:ascii="方正仿宋_GBK" w:eastAsia="方正仿宋_GBK" w:hAnsi="宋体" w:cs="宋体" w:hint="eastAsia"/>
          <w:sz w:val="30"/>
          <w:szCs w:val="30"/>
        </w:rPr>
        <w:t xml:space="preserve"> </w:t>
      </w:r>
      <w:r w:rsidR="005D74A7" w:rsidRPr="008C5A0A">
        <w:rPr>
          <w:rFonts w:ascii="方正仿宋_GBK" w:eastAsia="方正仿宋_GBK" w:hAnsi="宋体" w:cs="宋体" w:hint="eastAsia"/>
          <w:sz w:val="30"/>
          <w:szCs w:val="30"/>
        </w:rPr>
        <w:t>池州学院学生学业警示汇总表</w:t>
      </w:r>
    </w:p>
    <w:p w:rsidR="00C402BB" w:rsidRPr="008C5A0A" w:rsidRDefault="00C402BB" w:rsidP="008C5A0A">
      <w:pPr>
        <w:spacing w:line="560" w:lineRule="exact"/>
        <w:jc w:val="center"/>
        <w:rPr>
          <w:rFonts w:ascii="方正仿宋_GBK" w:eastAsia="方正仿宋_GBK"/>
          <w:sz w:val="30"/>
          <w:szCs w:val="30"/>
        </w:rPr>
      </w:pPr>
    </w:p>
    <w:p w:rsidR="00C402BB" w:rsidRPr="008C5A0A" w:rsidRDefault="00C402BB" w:rsidP="008C5A0A">
      <w:pPr>
        <w:spacing w:line="560" w:lineRule="exact"/>
        <w:jc w:val="center"/>
        <w:rPr>
          <w:rFonts w:ascii="方正仿宋_GBK" w:eastAsia="方正仿宋_GBK"/>
          <w:sz w:val="30"/>
          <w:szCs w:val="30"/>
        </w:rPr>
      </w:pPr>
    </w:p>
    <w:p w:rsidR="00C402BB" w:rsidRPr="008C5A0A" w:rsidRDefault="005D74A7" w:rsidP="008C5A0A">
      <w:pPr>
        <w:spacing w:line="560" w:lineRule="exact"/>
        <w:ind w:left="6600" w:hangingChars="2200" w:hanging="6600"/>
        <w:jc w:val="center"/>
        <w:rPr>
          <w:rFonts w:ascii="方正仿宋_GBK" w:eastAsia="方正仿宋_GBK" w:hAnsi="华文仿宋" w:cs="华文仿宋"/>
          <w:sz w:val="30"/>
          <w:szCs w:val="30"/>
        </w:rPr>
      </w:pPr>
      <w:r w:rsidRPr="008C5A0A">
        <w:rPr>
          <w:rFonts w:ascii="方正仿宋_GBK" w:eastAsia="方正仿宋_GBK" w:hAnsi="华文仿宋" w:cs="华文仿宋" w:hint="eastAsia"/>
          <w:sz w:val="30"/>
          <w:szCs w:val="30"/>
        </w:rPr>
        <w:t xml:space="preserve">                     </w:t>
      </w:r>
      <w:r w:rsidR="008C5A0A">
        <w:rPr>
          <w:rFonts w:ascii="方正仿宋_GBK" w:eastAsia="方正仿宋_GBK" w:hAnsi="华文仿宋" w:cs="华文仿宋" w:hint="eastAsia"/>
          <w:sz w:val="30"/>
          <w:szCs w:val="30"/>
        </w:rPr>
        <w:t xml:space="preserve">     </w:t>
      </w:r>
      <w:r w:rsidRPr="008C5A0A">
        <w:rPr>
          <w:rFonts w:ascii="方正仿宋_GBK" w:eastAsia="方正仿宋_GBK" w:hAnsi="华文仿宋" w:cs="华文仿宋" w:hint="eastAsia"/>
          <w:sz w:val="30"/>
          <w:szCs w:val="30"/>
        </w:rPr>
        <w:t xml:space="preserve">       池州学院</w:t>
      </w:r>
    </w:p>
    <w:p w:rsidR="00C402BB" w:rsidRPr="008C5A0A" w:rsidRDefault="005D74A7" w:rsidP="008C5A0A">
      <w:pPr>
        <w:spacing w:line="560" w:lineRule="exact"/>
        <w:ind w:left="5700" w:hangingChars="1900" w:hanging="5700"/>
        <w:rPr>
          <w:rFonts w:ascii="方正仿宋_GBK" w:eastAsia="方正仿宋_GBK" w:hAnsi="华文仿宋" w:cs="华文仿宋"/>
          <w:sz w:val="30"/>
          <w:szCs w:val="30"/>
        </w:rPr>
      </w:pPr>
      <w:r w:rsidRPr="008C5A0A">
        <w:rPr>
          <w:rFonts w:ascii="方正仿宋_GBK" w:eastAsia="方正仿宋_GBK" w:hAnsi="华文仿宋" w:cs="华文仿宋" w:hint="eastAsia"/>
          <w:sz w:val="30"/>
          <w:szCs w:val="30"/>
        </w:rPr>
        <w:t xml:space="preserve">                                       2019年</w:t>
      </w:r>
      <w:r w:rsidR="009C668B">
        <w:rPr>
          <w:rFonts w:ascii="方正仿宋_GBK" w:eastAsia="方正仿宋_GBK" w:hAnsi="华文仿宋" w:cs="华文仿宋" w:hint="eastAsia"/>
          <w:sz w:val="30"/>
          <w:szCs w:val="30"/>
        </w:rPr>
        <w:t>7</w:t>
      </w:r>
      <w:r w:rsidRPr="008C5A0A">
        <w:rPr>
          <w:rFonts w:ascii="方正仿宋_GBK" w:eastAsia="方正仿宋_GBK" w:hAnsi="华文仿宋" w:cs="华文仿宋" w:hint="eastAsia"/>
          <w:sz w:val="30"/>
          <w:szCs w:val="30"/>
        </w:rPr>
        <w:t>月2</w:t>
      </w:r>
      <w:r w:rsidR="009C668B">
        <w:rPr>
          <w:rFonts w:ascii="方正仿宋_GBK" w:eastAsia="方正仿宋_GBK" w:hAnsi="华文仿宋" w:cs="华文仿宋" w:hint="eastAsia"/>
          <w:sz w:val="30"/>
          <w:szCs w:val="30"/>
        </w:rPr>
        <w:t>9</w:t>
      </w:r>
      <w:r w:rsidRPr="008C5A0A">
        <w:rPr>
          <w:rFonts w:ascii="方正仿宋_GBK" w:eastAsia="方正仿宋_GBK" w:hAnsi="华文仿宋" w:cs="华文仿宋" w:hint="eastAsia"/>
          <w:sz w:val="30"/>
          <w:szCs w:val="30"/>
        </w:rPr>
        <w:t>日</w:t>
      </w:r>
    </w:p>
    <w:p w:rsidR="00C402BB" w:rsidRPr="008C5A0A" w:rsidRDefault="00C402BB" w:rsidP="008C5A0A">
      <w:pPr>
        <w:spacing w:line="560" w:lineRule="exact"/>
        <w:jc w:val="center"/>
        <w:rPr>
          <w:rFonts w:ascii="方正仿宋_GBK" w:eastAsia="方正仿宋_GBK"/>
          <w:sz w:val="30"/>
          <w:szCs w:val="30"/>
        </w:rPr>
      </w:pPr>
    </w:p>
    <w:p w:rsidR="00C402BB" w:rsidRPr="008C5A0A" w:rsidRDefault="00C402BB" w:rsidP="008C5A0A">
      <w:pPr>
        <w:spacing w:line="560" w:lineRule="exact"/>
        <w:jc w:val="left"/>
        <w:rPr>
          <w:rFonts w:ascii="方正仿宋_GBK" w:eastAsia="方正仿宋_GBK"/>
          <w:sz w:val="30"/>
          <w:szCs w:val="30"/>
        </w:rPr>
      </w:pPr>
    </w:p>
    <w:p w:rsidR="00C402BB" w:rsidRPr="008C5A0A" w:rsidRDefault="005D74A7" w:rsidP="008C5A0A">
      <w:pPr>
        <w:spacing w:line="560" w:lineRule="exact"/>
        <w:jc w:val="left"/>
        <w:rPr>
          <w:rFonts w:ascii="方正仿宋_GBK" w:eastAsia="方正仿宋_GBK"/>
          <w:sz w:val="30"/>
          <w:szCs w:val="30"/>
        </w:rPr>
      </w:pPr>
      <w:r w:rsidRPr="008C5A0A">
        <w:rPr>
          <w:rFonts w:ascii="方正仿宋_GBK" w:eastAsia="方正仿宋_GBK" w:hint="eastAsia"/>
          <w:sz w:val="30"/>
          <w:szCs w:val="30"/>
        </w:rPr>
        <w:lastRenderedPageBreak/>
        <w:t>附件1</w:t>
      </w:r>
      <w:r w:rsidR="008C5A0A">
        <w:rPr>
          <w:rFonts w:ascii="方正仿宋_GBK" w:eastAsia="方正仿宋_GBK" w:hint="eastAsia"/>
          <w:sz w:val="30"/>
          <w:szCs w:val="30"/>
        </w:rPr>
        <w:t>：</w:t>
      </w:r>
    </w:p>
    <w:p w:rsidR="00C402BB" w:rsidRPr="008C5A0A" w:rsidRDefault="005D74A7" w:rsidP="008C5A0A">
      <w:pPr>
        <w:spacing w:line="560" w:lineRule="exact"/>
        <w:jc w:val="center"/>
        <w:rPr>
          <w:rFonts w:ascii="方正小标宋_GBK" w:eastAsia="方正小标宋_GBK" w:hAnsi="华文仿宋" w:cs="华文仿宋"/>
          <w:b/>
          <w:bCs/>
          <w:sz w:val="36"/>
          <w:szCs w:val="36"/>
        </w:rPr>
      </w:pPr>
      <w:r w:rsidRPr="008C5A0A">
        <w:rPr>
          <w:rFonts w:ascii="方正小标宋_GBK" w:eastAsia="方正小标宋_GBK" w:hAnsi="华文仿宋" w:cs="华文仿宋" w:hint="eastAsia"/>
          <w:b/>
          <w:bCs/>
          <w:sz w:val="36"/>
          <w:szCs w:val="36"/>
        </w:rPr>
        <w:t>池州学院学生学业警示办法</w:t>
      </w:r>
    </w:p>
    <w:p w:rsidR="008C5A0A" w:rsidRPr="008C5A0A" w:rsidRDefault="008C5A0A" w:rsidP="008C5A0A">
      <w:pPr>
        <w:spacing w:line="560" w:lineRule="exact"/>
        <w:jc w:val="center"/>
        <w:rPr>
          <w:rFonts w:ascii="方正仿宋_GBK" w:eastAsia="方正仿宋_GBK"/>
          <w:sz w:val="30"/>
          <w:szCs w:val="30"/>
        </w:rPr>
      </w:pPr>
    </w:p>
    <w:p w:rsidR="00C402BB" w:rsidRPr="008C5A0A" w:rsidRDefault="005D74A7" w:rsidP="008C5A0A">
      <w:pPr>
        <w:spacing w:line="560" w:lineRule="exact"/>
        <w:ind w:firstLineChars="200" w:firstLine="602"/>
        <w:rPr>
          <w:rFonts w:ascii="方正仿宋_GBK" w:eastAsia="方正仿宋_GBK"/>
          <w:sz w:val="30"/>
          <w:szCs w:val="30"/>
        </w:rPr>
      </w:pPr>
      <w:r w:rsidRPr="008C5A0A">
        <w:rPr>
          <w:rFonts w:ascii="方正仿宋_GBK" w:eastAsia="方正仿宋_GBK" w:hint="eastAsia"/>
          <w:b/>
          <w:sz w:val="30"/>
          <w:szCs w:val="30"/>
        </w:rPr>
        <w:t>第一条</w:t>
      </w:r>
      <w:r w:rsidRPr="008C5A0A">
        <w:rPr>
          <w:rFonts w:ascii="方正仿宋_GBK" w:eastAsia="方正仿宋_GBK" w:hint="eastAsia"/>
          <w:sz w:val="30"/>
          <w:szCs w:val="30"/>
        </w:rPr>
        <w:t xml:space="preserve">  根据《普通高等学校学生管理规定》（教育部令第41号）、《教育部关于狠抓新时代全国高等学校本科教育工作会议精神落实的通知》（教高函〔2018〕8号）等文件精神，为进一步提升学生自我管理与自我约束能力，加强校风与学风建设，结合学校实际情况，特制定本办法。</w:t>
      </w:r>
    </w:p>
    <w:p w:rsidR="00C402BB" w:rsidRPr="008C5A0A" w:rsidRDefault="005D74A7" w:rsidP="008C5A0A">
      <w:pPr>
        <w:spacing w:line="560" w:lineRule="exact"/>
        <w:ind w:firstLineChars="200" w:firstLine="602"/>
        <w:rPr>
          <w:rFonts w:ascii="方正仿宋_GBK" w:eastAsia="方正仿宋_GBK"/>
          <w:sz w:val="30"/>
          <w:szCs w:val="30"/>
        </w:rPr>
      </w:pPr>
      <w:r w:rsidRPr="008C5A0A">
        <w:rPr>
          <w:rFonts w:ascii="方正仿宋_GBK" w:eastAsia="方正仿宋_GBK" w:hint="eastAsia"/>
          <w:b/>
          <w:sz w:val="30"/>
          <w:szCs w:val="30"/>
        </w:rPr>
        <w:t>第二条</w:t>
      </w:r>
      <w:r w:rsidRPr="008C5A0A">
        <w:rPr>
          <w:rFonts w:ascii="方正仿宋_GBK" w:eastAsia="方正仿宋_GBK" w:hint="eastAsia"/>
          <w:sz w:val="30"/>
          <w:szCs w:val="30"/>
        </w:rPr>
        <w:t xml:space="preserve">  学业警示是指依据学校学籍管理办法的有关规定和各专业人才培养方案的要求，对学生各阶段的学习情况进行统计，对学生可能或已经发生的学习问题和学业困难进行警示，通过学校、学生、家长之间的沟通与协作，有针对性地采取相应的补救和防范措施，帮助学生完成学业的一种危机干预制度。</w:t>
      </w:r>
    </w:p>
    <w:p w:rsidR="00C402BB" w:rsidRPr="008C5A0A" w:rsidRDefault="005D74A7" w:rsidP="008C5A0A">
      <w:pPr>
        <w:spacing w:line="560" w:lineRule="exact"/>
        <w:ind w:firstLineChars="200" w:firstLine="602"/>
        <w:rPr>
          <w:rFonts w:ascii="方正仿宋_GBK" w:eastAsia="方正仿宋_GBK"/>
          <w:sz w:val="30"/>
          <w:szCs w:val="30"/>
        </w:rPr>
      </w:pPr>
      <w:r w:rsidRPr="008C5A0A">
        <w:rPr>
          <w:rFonts w:ascii="方正仿宋_GBK" w:eastAsia="方正仿宋_GBK" w:hint="eastAsia"/>
          <w:b/>
          <w:sz w:val="30"/>
          <w:szCs w:val="30"/>
        </w:rPr>
        <w:t>第三条</w:t>
      </w:r>
      <w:r w:rsidRPr="008C5A0A">
        <w:rPr>
          <w:rFonts w:ascii="方正仿宋_GBK" w:eastAsia="方正仿宋_GBK" w:hint="eastAsia"/>
          <w:sz w:val="30"/>
          <w:szCs w:val="30"/>
        </w:rPr>
        <w:t xml:space="preserve">  学业警示办法的实施是落实立德树人根本任务的重要保障，是贯彻“以学生为本”育人理念的具体体现，是全面提高教学质量的必然举措。通过建立“学校-学生-家长”三位一体的“警示机制”，及早关注学业困难和有学习问题的学生，提前告知学生本人及家长可能产生的不良后果，留出充足时间教育引导学生，改变不良学习习惯，改进学习方法，端正学习态度，提高学习自觉性，从而不断提升专业水平、专业能力和专业素养。</w:t>
      </w:r>
    </w:p>
    <w:p w:rsidR="00C402BB" w:rsidRPr="008C5A0A" w:rsidRDefault="005D74A7" w:rsidP="008C5A0A">
      <w:pPr>
        <w:spacing w:line="560" w:lineRule="exact"/>
        <w:ind w:firstLineChars="200" w:firstLine="602"/>
        <w:rPr>
          <w:rFonts w:ascii="方正仿宋_GBK" w:eastAsia="方正仿宋_GBK"/>
          <w:sz w:val="30"/>
          <w:szCs w:val="30"/>
        </w:rPr>
      </w:pPr>
      <w:r w:rsidRPr="008C5A0A">
        <w:rPr>
          <w:rFonts w:ascii="方正仿宋_GBK" w:eastAsia="方正仿宋_GBK" w:hint="eastAsia"/>
          <w:b/>
          <w:sz w:val="30"/>
          <w:szCs w:val="30"/>
        </w:rPr>
        <w:t>第四条</w:t>
      </w:r>
      <w:r w:rsidRPr="008C5A0A">
        <w:rPr>
          <w:rFonts w:ascii="方正仿宋_GBK" w:eastAsia="方正仿宋_GBK" w:hint="eastAsia"/>
          <w:sz w:val="30"/>
          <w:szCs w:val="30"/>
        </w:rPr>
        <w:t xml:space="preserve">  入学以来，累计有3门及以上课程不及格（补考前）的在校学生。</w:t>
      </w:r>
    </w:p>
    <w:p w:rsidR="00C402BB" w:rsidRPr="008C5A0A" w:rsidRDefault="005D74A7" w:rsidP="008C5A0A">
      <w:pPr>
        <w:spacing w:line="560" w:lineRule="exact"/>
        <w:ind w:firstLineChars="200" w:firstLine="602"/>
        <w:rPr>
          <w:rFonts w:ascii="方正仿宋_GBK" w:eastAsia="方正仿宋_GBK"/>
          <w:sz w:val="30"/>
          <w:szCs w:val="30"/>
        </w:rPr>
      </w:pPr>
      <w:r w:rsidRPr="008C5A0A">
        <w:rPr>
          <w:rFonts w:ascii="方正仿宋_GBK" w:eastAsia="方正仿宋_GBK" w:hint="eastAsia"/>
          <w:b/>
          <w:sz w:val="30"/>
          <w:szCs w:val="30"/>
        </w:rPr>
        <w:t>第五条</w:t>
      </w:r>
      <w:r w:rsidRPr="008C5A0A">
        <w:rPr>
          <w:rFonts w:ascii="方正仿宋_GBK" w:eastAsia="方正仿宋_GBK" w:hint="eastAsia"/>
          <w:sz w:val="30"/>
          <w:szCs w:val="30"/>
        </w:rPr>
        <w:t xml:space="preserve">  学业警示每学期进行一次。开学初补（缓）考完成后两周内，各班辅导员负责填写《池州学院学生学业警示通知书》，要求学生在通知书上亲笔签名、确认。</w:t>
      </w:r>
    </w:p>
    <w:p w:rsidR="00C402BB" w:rsidRPr="008C5A0A" w:rsidRDefault="005D74A7" w:rsidP="008C5A0A">
      <w:pPr>
        <w:spacing w:line="560" w:lineRule="exact"/>
        <w:ind w:firstLineChars="200" w:firstLine="602"/>
        <w:rPr>
          <w:rFonts w:ascii="方正仿宋_GBK" w:eastAsia="方正仿宋_GBK"/>
          <w:sz w:val="30"/>
          <w:szCs w:val="30"/>
        </w:rPr>
      </w:pPr>
      <w:r w:rsidRPr="008C5A0A">
        <w:rPr>
          <w:rFonts w:ascii="方正仿宋_GBK" w:eastAsia="方正仿宋_GBK" w:hint="eastAsia"/>
          <w:b/>
          <w:sz w:val="30"/>
          <w:szCs w:val="30"/>
        </w:rPr>
        <w:lastRenderedPageBreak/>
        <w:t>第六条</w:t>
      </w:r>
      <w:r w:rsidRPr="008C5A0A">
        <w:rPr>
          <w:rFonts w:ascii="方正仿宋_GBK" w:eastAsia="方正仿宋_GBK" w:hint="eastAsia"/>
          <w:sz w:val="30"/>
          <w:szCs w:val="30"/>
        </w:rPr>
        <w:t xml:space="preserve">  辅导员须及时与被警示学生进行谈话，并与学生家长联系，告知学生及家长学校学籍管理的相关办法（如留级、退学、学位授予条件等），对学生在学习方面存在的问题进行分类指导，帮助学生改进学习、顺利完成学业。</w:t>
      </w:r>
    </w:p>
    <w:p w:rsidR="00C402BB" w:rsidRPr="008C5A0A" w:rsidRDefault="005D74A7" w:rsidP="008C5A0A">
      <w:pPr>
        <w:spacing w:line="560" w:lineRule="exact"/>
        <w:ind w:firstLineChars="200" w:firstLine="602"/>
        <w:rPr>
          <w:rFonts w:ascii="方正仿宋_GBK" w:eastAsia="方正仿宋_GBK"/>
          <w:sz w:val="30"/>
          <w:szCs w:val="30"/>
        </w:rPr>
      </w:pPr>
      <w:r w:rsidRPr="008C5A0A">
        <w:rPr>
          <w:rFonts w:ascii="方正仿宋_GBK" w:eastAsia="方正仿宋_GBK" w:hint="eastAsia"/>
          <w:b/>
          <w:sz w:val="30"/>
          <w:szCs w:val="30"/>
        </w:rPr>
        <w:t>第七条</w:t>
      </w:r>
      <w:r w:rsidRPr="008C5A0A">
        <w:rPr>
          <w:rFonts w:ascii="方正仿宋_GBK" w:eastAsia="方正仿宋_GBK" w:hint="eastAsia"/>
          <w:sz w:val="30"/>
          <w:szCs w:val="30"/>
        </w:rPr>
        <w:t xml:space="preserve">  《池州学院学生学业警示通知书》由各二级学院汇总、整理存档；《池州学院学生学业警示汇总表》经学院负责人签字并加盖学院公章后，于每学期期中教学检查前报教务处教务管理科备案。</w:t>
      </w:r>
    </w:p>
    <w:p w:rsidR="00C402BB" w:rsidRPr="008C5A0A" w:rsidRDefault="005D74A7" w:rsidP="008C5A0A">
      <w:pPr>
        <w:spacing w:line="560" w:lineRule="exact"/>
        <w:ind w:firstLineChars="200" w:firstLine="602"/>
        <w:rPr>
          <w:rFonts w:ascii="方正仿宋_GBK" w:eastAsia="方正仿宋_GBK"/>
          <w:sz w:val="30"/>
          <w:szCs w:val="30"/>
        </w:rPr>
      </w:pPr>
      <w:r w:rsidRPr="008C5A0A">
        <w:rPr>
          <w:rFonts w:ascii="方正仿宋_GBK" w:eastAsia="方正仿宋_GBK" w:hint="eastAsia"/>
          <w:b/>
          <w:sz w:val="30"/>
          <w:szCs w:val="30"/>
        </w:rPr>
        <w:t>第八条</w:t>
      </w:r>
      <w:r w:rsidRPr="008C5A0A">
        <w:rPr>
          <w:rFonts w:ascii="方正仿宋_GBK" w:eastAsia="方正仿宋_GBK" w:hint="eastAsia"/>
          <w:sz w:val="30"/>
          <w:szCs w:val="30"/>
        </w:rPr>
        <w:t xml:space="preserve">  各二级学院须高度重视，统筹安排，成立专门工作小组，确保学业预警工作顺利开展，并切实做好学生学业警示材料的留存和保管工作。</w:t>
      </w:r>
    </w:p>
    <w:p w:rsidR="00C402BB" w:rsidRPr="008C5A0A" w:rsidRDefault="005D74A7" w:rsidP="008C5A0A">
      <w:pPr>
        <w:spacing w:line="560" w:lineRule="exact"/>
        <w:ind w:firstLineChars="200" w:firstLine="602"/>
        <w:rPr>
          <w:rFonts w:ascii="方正仿宋_GBK" w:eastAsia="方正仿宋_GBK"/>
          <w:sz w:val="30"/>
          <w:szCs w:val="30"/>
        </w:rPr>
      </w:pPr>
      <w:r w:rsidRPr="008C5A0A">
        <w:rPr>
          <w:rFonts w:ascii="方正仿宋_GBK" w:eastAsia="方正仿宋_GBK" w:hint="eastAsia"/>
          <w:b/>
          <w:sz w:val="30"/>
          <w:szCs w:val="30"/>
        </w:rPr>
        <w:t>第九条</w:t>
      </w:r>
      <w:r w:rsidRPr="008C5A0A">
        <w:rPr>
          <w:rFonts w:ascii="方正仿宋_GBK" w:eastAsia="方正仿宋_GBK" w:hint="eastAsia"/>
          <w:sz w:val="30"/>
          <w:szCs w:val="30"/>
        </w:rPr>
        <w:t xml:space="preserve">  本办法自发布之日起开始执行。</w:t>
      </w:r>
    </w:p>
    <w:p w:rsidR="00C402BB" w:rsidRPr="008C5A0A" w:rsidRDefault="005D74A7" w:rsidP="008C5A0A">
      <w:pPr>
        <w:spacing w:line="560" w:lineRule="exact"/>
        <w:ind w:firstLineChars="200" w:firstLine="602"/>
        <w:rPr>
          <w:rFonts w:ascii="方正仿宋_GBK" w:eastAsia="方正仿宋_GBK"/>
          <w:sz w:val="30"/>
          <w:szCs w:val="30"/>
        </w:rPr>
      </w:pPr>
      <w:r w:rsidRPr="008C5A0A">
        <w:rPr>
          <w:rFonts w:ascii="方正仿宋_GBK" w:eastAsia="方正仿宋_GBK" w:hint="eastAsia"/>
          <w:b/>
          <w:sz w:val="30"/>
          <w:szCs w:val="30"/>
        </w:rPr>
        <w:t>第十条</w:t>
      </w:r>
      <w:r w:rsidRPr="008C5A0A">
        <w:rPr>
          <w:rFonts w:ascii="方正仿宋_GBK" w:eastAsia="方正仿宋_GBK" w:hint="eastAsia"/>
          <w:sz w:val="30"/>
          <w:szCs w:val="30"/>
        </w:rPr>
        <w:t xml:space="preserve">  本办法由教务处负责解释。</w:t>
      </w:r>
    </w:p>
    <w:p w:rsidR="00C402BB" w:rsidRPr="008C5A0A" w:rsidRDefault="00C402BB" w:rsidP="008C5A0A">
      <w:pPr>
        <w:spacing w:line="560" w:lineRule="exact"/>
        <w:rPr>
          <w:rFonts w:ascii="方正仿宋_GBK" w:eastAsia="方正仿宋_GBK"/>
          <w:sz w:val="30"/>
          <w:szCs w:val="30"/>
        </w:rPr>
      </w:pPr>
    </w:p>
    <w:p w:rsidR="00C402BB" w:rsidRPr="008C5A0A" w:rsidRDefault="00C402BB" w:rsidP="008C5A0A">
      <w:pPr>
        <w:spacing w:line="560" w:lineRule="exact"/>
        <w:rPr>
          <w:rFonts w:ascii="方正仿宋_GBK" w:eastAsia="方正仿宋_GBK"/>
          <w:sz w:val="30"/>
          <w:szCs w:val="30"/>
        </w:rPr>
      </w:pPr>
    </w:p>
    <w:p w:rsidR="00C402BB" w:rsidRPr="008C5A0A" w:rsidRDefault="00C402BB" w:rsidP="008C5A0A">
      <w:pPr>
        <w:spacing w:line="560" w:lineRule="exact"/>
        <w:rPr>
          <w:rFonts w:ascii="方正仿宋_GBK" w:eastAsia="方正仿宋_GBK"/>
          <w:sz w:val="30"/>
          <w:szCs w:val="30"/>
        </w:rPr>
      </w:pPr>
    </w:p>
    <w:p w:rsidR="00C402BB" w:rsidRPr="008C5A0A" w:rsidRDefault="00C402BB" w:rsidP="008C5A0A">
      <w:pPr>
        <w:spacing w:line="560" w:lineRule="exact"/>
        <w:rPr>
          <w:rFonts w:ascii="方正仿宋_GBK" w:eastAsia="方正仿宋_GBK"/>
          <w:sz w:val="30"/>
          <w:szCs w:val="30"/>
        </w:rPr>
      </w:pPr>
    </w:p>
    <w:p w:rsidR="00C402BB" w:rsidRPr="008C5A0A" w:rsidRDefault="00C402BB" w:rsidP="008C5A0A">
      <w:pPr>
        <w:spacing w:line="560" w:lineRule="exact"/>
        <w:rPr>
          <w:rFonts w:ascii="方正仿宋_GBK" w:eastAsia="方正仿宋_GBK"/>
          <w:sz w:val="30"/>
          <w:szCs w:val="30"/>
        </w:rPr>
      </w:pPr>
    </w:p>
    <w:p w:rsidR="00C402BB" w:rsidRPr="008C5A0A" w:rsidRDefault="00C402BB" w:rsidP="008C5A0A">
      <w:pPr>
        <w:spacing w:line="560" w:lineRule="exact"/>
        <w:rPr>
          <w:rFonts w:ascii="方正仿宋_GBK" w:eastAsia="方正仿宋_GBK"/>
          <w:sz w:val="30"/>
          <w:szCs w:val="30"/>
        </w:rPr>
      </w:pPr>
    </w:p>
    <w:p w:rsidR="00C402BB" w:rsidRPr="008C5A0A" w:rsidRDefault="00C402BB" w:rsidP="008C5A0A">
      <w:pPr>
        <w:spacing w:line="560" w:lineRule="exact"/>
        <w:rPr>
          <w:rFonts w:ascii="方正仿宋_GBK" w:eastAsia="方正仿宋_GBK"/>
          <w:sz w:val="30"/>
          <w:szCs w:val="30"/>
        </w:rPr>
      </w:pPr>
    </w:p>
    <w:p w:rsidR="00C402BB" w:rsidRPr="008C5A0A" w:rsidRDefault="00C402BB" w:rsidP="008C5A0A">
      <w:pPr>
        <w:spacing w:line="560" w:lineRule="exact"/>
        <w:jc w:val="left"/>
        <w:rPr>
          <w:rFonts w:ascii="方正仿宋_GBK" w:eastAsia="方正仿宋_GBK"/>
          <w:sz w:val="30"/>
          <w:szCs w:val="30"/>
        </w:rPr>
      </w:pPr>
    </w:p>
    <w:p w:rsidR="00C402BB" w:rsidRPr="008C5A0A" w:rsidRDefault="00C402BB" w:rsidP="008C5A0A">
      <w:pPr>
        <w:spacing w:line="560" w:lineRule="exact"/>
        <w:jc w:val="left"/>
        <w:rPr>
          <w:rFonts w:ascii="方正仿宋_GBK" w:eastAsia="方正仿宋_GBK"/>
          <w:sz w:val="30"/>
          <w:szCs w:val="30"/>
        </w:rPr>
      </w:pPr>
    </w:p>
    <w:p w:rsidR="00C402BB" w:rsidRPr="008C5A0A" w:rsidRDefault="00C402BB" w:rsidP="008C5A0A">
      <w:pPr>
        <w:spacing w:line="560" w:lineRule="exact"/>
        <w:jc w:val="left"/>
        <w:rPr>
          <w:rFonts w:ascii="方正仿宋_GBK" w:eastAsia="方正仿宋_GBK"/>
          <w:sz w:val="30"/>
          <w:szCs w:val="30"/>
        </w:rPr>
      </w:pPr>
    </w:p>
    <w:p w:rsidR="00C402BB" w:rsidRPr="008C5A0A" w:rsidRDefault="00C402BB" w:rsidP="008C5A0A">
      <w:pPr>
        <w:spacing w:line="560" w:lineRule="exact"/>
        <w:jc w:val="left"/>
        <w:rPr>
          <w:rFonts w:ascii="方正仿宋_GBK" w:eastAsia="方正仿宋_GBK"/>
          <w:sz w:val="30"/>
          <w:szCs w:val="30"/>
        </w:rPr>
      </w:pPr>
    </w:p>
    <w:p w:rsidR="00C402BB" w:rsidRPr="008C5A0A" w:rsidRDefault="00C402BB" w:rsidP="008C5A0A">
      <w:pPr>
        <w:spacing w:line="560" w:lineRule="exact"/>
        <w:jc w:val="left"/>
        <w:rPr>
          <w:rFonts w:ascii="方正仿宋_GBK" w:eastAsia="方正仿宋_GBK"/>
          <w:sz w:val="30"/>
          <w:szCs w:val="30"/>
        </w:rPr>
      </w:pPr>
      <w:bookmarkStart w:id="0" w:name="_GoBack"/>
      <w:bookmarkEnd w:id="0"/>
    </w:p>
    <w:sectPr w:rsidR="00C402BB" w:rsidRPr="008C5A0A" w:rsidSect="00D47E42">
      <w:pgSz w:w="11907" w:h="16840"/>
      <w:pgMar w:top="1474" w:right="1588" w:bottom="1361" w:left="1588" w:header="567" w:footer="567" w:gutter="0"/>
      <w:pgNumType w:start="1"/>
      <w:cols w:space="72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90F" w:rsidRDefault="00FF490F">
      <w:r>
        <w:separator/>
      </w:r>
    </w:p>
  </w:endnote>
  <w:endnote w:type="continuationSeparator" w:id="0">
    <w:p w:rsidR="00FF490F" w:rsidRDefault="00FF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90F" w:rsidRDefault="00FF490F">
      <w:r>
        <w:separator/>
      </w:r>
    </w:p>
  </w:footnote>
  <w:footnote w:type="continuationSeparator" w:id="0">
    <w:p w:rsidR="00FF490F" w:rsidRDefault="00FF4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E7171"/>
    <w:multiLevelType w:val="multilevel"/>
    <w:tmpl w:val="2A7E7171"/>
    <w:lvl w:ilvl="0">
      <w:start w:val="1"/>
      <w:numFmt w:val="bullet"/>
      <w:suff w:val="space"/>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E51"/>
    <w:rsid w:val="00025868"/>
    <w:rsid w:val="00026B27"/>
    <w:rsid w:val="00045694"/>
    <w:rsid w:val="000B49D5"/>
    <w:rsid w:val="000D0DD6"/>
    <w:rsid w:val="000D5220"/>
    <w:rsid w:val="0011622E"/>
    <w:rsid w:val="00136DA5"/>
    <w:rsid w:val="0018005F"/>
    <w:rsid w:val="0019422C"/>
    <w:rsid w:val="001C4438"/>
    <w:rsid w:val="001D4394"/>
    <w:rsid w:val="001D4BEB"/>
    <w:rsid w:val="001F0A32"/>
    <w:rsid w:val="0020027A"/>
    <w:rsid w:val="0023096F"/>
    <w:rsid w:val="002B3486"/>
    <w:rsid w:val="002B4771"/>
    <w:rsid w:val="002C1BF0"/>
    <w:rsid w:val="0030529D"/>
    <w:rsid w:val="0031782B"/>
    <w:rsid w:val="00331AD7"/>
    <w:rsid w:val="00336819"/>
    <w:rsid w:val="00405548"/>
    <w:rsid w:val="00461BB8"/>
    <w:rsid w:val="00494EF3"/>
    <w:rsid w:val="004A20E8"/>
    <w:rsid w:val="004B4BD9"/>
    <w:rsid w:val="004F5757"/>
    <w:rsid w:val="00514119"/>
    <w:rsid w:val="005D74A7"/>
    <w:rsid w:val="00602F1F"/>
    <w:rsid w:val="00642F0A"/>
    <w:rsid w:val="00682324"/>
    <w:rsid w:val="006E0F8C"/>
    <w:rsid w:val="007122B8"/>
    <w:rsid w:val="0085296A"/>
    <w:rsid w:val="00873E9F"/>
    <w:rsid w:val="00882A04"/>
    <w:rsid w:val="008854D7"/>
    <w:rsid w:val="00893EFC"/>
    <w:rsid w:val="008C19EF"/>
    <w:rsid w:val="008C5A0A"/>
    <w:rsid w:val="009A1678"/>
    <w:rsid w:val="009C668B"/>
    <w:rsid w:val="00A7788B"/>
    <w:rsid w:val="00AB1D7D"/>
    <w:rsid w:val="00AC02B7"/>
    <w:rsid w:val="00B462F4"/>
    <w:rsid w:val="00B61CA9"/>
    <w:rsid w:val="00B77187"/>
    <w:rsid w:val="00B847B2"/>
    <w:rsid w:val="00BE55BB"/>
    <w:rsid w:val="00C402BB"/>
    <w:rsid w:val="00D26D0E"/>
    <w:rsid w:val="00D42424"/>
    <w:rsid w:val="00D47E42"/>
    <w:rsid w:val="00D63B49"/>
    <w:rsid w:val="00DB57E5"/>
    <w:rsid w:val="00DF4B6F"/>
    <w:rsid w:val="00DF5EA1"/>
    <w:rsid w:val="00E02E51"/>
    <w:rsid w:val="00ED14D5"/>
    <w:rsid w:val="00ED3580"/>
    <w:rsid w:val="00FF490F"/>
    <w:rsid w:val="187B7E2D"/>
    <w:rsid w:val="2CC20E3C"/>
    <w:rsid w:val="422B5DBC"/>
    <w:rsid w:val="4A2E469B"/>
    <w:rsid w:val="4ABA6545"/>
    <w:rsid w:val="75CA7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List Paragraph"/>
    <w:basedOn w:val="a"/>
    <w:uiPriority w:val="34"/>
    <w:qFormat/>
    <w:pPr>
      <w:ind w:firstLineChars="200" w:firstLine="420"/>
    </w:pPr>
  </w:style>
  <w:style w:type="paragraph" w:styleId="a5">
    <w:name w:val="footer"/>
    <w:basedOn w:val="a"/>
    <w:link w:val="Char"/>
    <w:uiPriority w:val="99"/>
    <w:unhideWhenUsed/>
    <w:rsid w:val="008C5A0A"/>
    <w:pPr>
      <w:tabs>
        <w:tab w:val="center" w:pos="4153"/>
        <w:tab w:val="right" w:pos="8306"/>
      </w:tabs>
      <w:snapToGrid w:val="0"/>
      <w:jc w:val="left"/>
    </w:pPr>
    <w:rPr>
      <w:sz w:val="18"/>
      <w:szCs w:val="18"/>
    </w:rPr>
  </w:style>
  <w:style w:type="character" w:customStyle="1" w:styleId="Char">
    <w:name w:val="页脚 Char"/>
    <w:basedOn w:val="a0"/>
    <w:link w:val="a5"/>
    <w:uiPriority w:val="99"/>
    <w:rsid w:val="008C5A0A"/>
    <w:rPr>
      <w:rFonts w:asciiTheme="minorHAnsi" w:eastAsiaTheme="minorEastAsia" w:hAnsiTheme="minorHAnsi" w:cstheme="minorBidi"/>
      <w:kern w:val="2"/>
      <w:sz w:val="18"/>
      <w:szCs w:val="18"/>
    </w:rPr>
  </w:style>
  <w:style w:type="paragraph" w:styleId="a6">
    <w:name w:val="Balloon Text"/>
    <w:basedOn w:val="a"/>
    <w:link w:val="Char0"/>
    <w:uiPriority w:val="99"/>
    <w:semiHidden/>
    <w:unhideWhenUsed/>
    <w:rsid w:val="00D47E42"/>
    <w:rPr>
      <w:sz w:val="18"/>
      <w:szCs w:val="18"/>
    </w:rPr>
  </w:style>
  <w:style w:type="character" w:customStyle="1" w:styleId="Char0">
    <w:name w:val="批注框文本 Char"/>
    <w:basedOn w:val="a0"/>
    <w:link w:val="a6"/>
    <w:uiPriority w:val="99"/>
    <w:semiHidden/>
    <w:rsid w:val="00D47E4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List Paragraph"/>
    <w:basedOn w:val="a"/>
    <w:uiPriority w:val="34"/>
    <w:qFormat/>
    <w:pPr>
      <w:ind w:firstLineChars="200" w:firstLine="420"/>
    </w:pPr>
  </w:style>
  <w:style w:type="paragraph" w:styleId="a5">
    <w:name w:val="footer"/>
    <w:basedOn w:val="a"/>
    <w:link w:val="Char"/>
    <w:uiPriority w:val="99"/>
    <w:unhideWhenUsed/>
    <w:rsid w:val="008C5A0A"/>
    <w:pPr>
      <w:tabs>
        <w:tab w:val="center" w:pos="4153"/>
        <w:tab w:val="right" w:pos="8306"/>
      </w:tabs>
      <w:snapToGrid w:val="0"/>
      <w:jc w:val="left"/>
    </w:pPr>
    <w:rPr>
      <w:sz w:val="18"/>
      <w:szCs w:val="18"/>
    </w:rPr>
  </w:style>
  <w:style w:type="character" w:customStyle="1" w:styleId="Char">
    <w:name w:val="页脚 Char"/>
    <w:basedOn w:val="a0"/>
    <w:link w:val="a5"/>
    <w:uiPriority w:val="99"/>
    <w:rsid w:val="008C5A0A"/>
    <w:rPr>
      <w:rFonts w:asciiTheme="minorHAnsi" w:eastAsiaTheme="minorEastAsia" w:hAnsiTheme="minorHAnsi" w:cstheme="minorBidi"/>
      <w:kern w:val="2"/>
      <w:sz w:val="18"/>
      <w:szCs w:val="18"/>
    </w:rPr>
  </w:style>
  <w:style w:type="paragraph" w:styleId="a6">
    <w:name w:val="Balloon Text"/>
    <w:basedOn w:val="a"/>
    <w:link w:val="Char0"/>
    <w:uiPriority w:val="99"/>
    <w:semiHidden/>
    <w:unhideWhenUsed/>
    <w:rsid w:val="00D47E42"/>
    <w:rPr>
      <w:sz w:val="18"/>
      <w:szCs w:val="18"/>
    </w:rPr>
  </w:style>
  <w:style w:type="character" w:customStyle="1" w:styleId="Char0">
    <w:name w:val="批注框文本 Char"/>
    <w:basedOn w:val="a0"/>
    <w:link w:val="a6"/>
    <w:uiPriority w:val="99"/>
    <w:semiHidden/>
    <w:rsid w:val="00D47E4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171</Words>
  <Characters>980</Characters>
  <Application>Microsoft Office Word</Application>
  <DocSecurity>0</DocSecurity>
  <Lines>8</Lines>
  <Paragraphs>2</Paragraphs>
  <ScaleCrop>false</ScaleCrop>
  <Company>微软中国</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 格</dc:creator>
  <cp:lastModifiedBy>曹武</cp:lastModifiedBy>
  <cp:revision>4</cp:revision>
  <cp:lastPrinted>2019-08-02T02:52:00Z</cp:lastPrinted>
  <dcterms:created xsi:type="dcterms:W3CDTF">2019-08-02T02:35:00Z</dcterms:created>
  <dcterms:modified xsi:type="dcterms:W3CDTF">2019-08-02T03:00:00Z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