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43" w:rsidRPr="00E543FC" w:rsidRDefault="00BF5B43" w:rsidP="00E543FC">
      <w:pPr>
        <w:spacing w:line="560" w:lineRule="exact"/>
        <w:jc w:val="center"/>
        <w:rPr>
          <w:rFonts w:ascii="方正仿宋_GBK" w:eastAsia="方正仿宋_GBK" w:hAnsi="华文仿宋" w:cs="华文仿宋" w:hint="eastAsia"/>
          <w:sz w:val="30"/>
          <w:szCs w:val="30"/>
        </w:rPr>
      </w:pPr>
      <w:bookmarkStart w:id="0" w:name="_GoBack"/>
      <w:bookmarkEnd w:id="0"/>
    </w:p>
    <w:p w:rsidR="00BF5B43" w:rsidRPr="00E543FC" w:rsidRDefault="00BF5B43" w:rsidP="00E543FC">
      <w:pPr>
        <w:spacing w:line="560" w:lineRule="exact"/>
        <w:jc w:val="center"/>
        <w:rPr>
          <w:rFonts w:ascii="方正仿宋_GBK" w:eastAsia="方正仿宋_GBK" w:hAnsi="华文仿宋" w:cs="华文仿宋" w:hint="eastAsia"/>
          <w:sz w:val="30"/>
          <w:szCs w:val="30"/>
        </w:rPr>
      </w:pPr>
    </w:p>
    <w:p w:rsidR="00BF5B43" w:rsidRPr="00E543FC" w:rsidRDefault="00BF5B43" w:rsidP="00E543FC">
      <w:pPr>
        <w:spacing w:line="560" w:lineRule="exact"/>
        <w:jc w:val="center"/>
        <w:rPr>
          <w:rFonts w:ascii="方正仿宋_GBK" w:eastAsia="方正仿宋_GBK" w:hAnsi="华文仿宋" w:cs="华文仿宋" w:hint="eastAsia"/>
          <w:sz w:val="30"/>
          <w:szCs w:val="30"/>
        </w:rPr>
      </w:pPr>
    </w:p>
    <w:p w:rsidR="00BF5B43" w:rsidRPr="00E543FC" w:rsidRDefault="00BF5B43" w:rsidP="00E543FC">
      <w:pPr>
        <w:spacing w:line="560" w:lineRule="exact"/>
        <w:jc w:val="center"/>
        <w:rPr>
          <w:rFonts w:ascii="方正仿宋_GBK" w:eastAsia="方正仿宋_GBK" w:hAnsi="华文仿宋" w:cs="华文仿宋" w:hint="eastAsia"/>
          <w:sz w:val="30"/>
          <w:szCs w:val="30"/>
        </w:rPr>
      </w:pPr>
    </w:p>
    <w:p w:rsidR="00BF5B43" w:rsidRPr="00E543FC" w:rsidRDefault="00BF5B43" w:rsidP="00E543FC">
      <w:pPr>
        <w:spacing w:line="560" w:lineRule="exact"/>
        <w:jc w:val="center"/>
        <w:rPr>
          <w:rFonts w:ascii="方正仿宋_GBK" w:eastAsia="方正仿宋_GBK" w:hAnsi="华文仿宋" w:cs="华文仿宋" w:hint="eastAsia"/>
          <w:sz w:val="30"/>
          <w:szCs w:val="30"/>
        </w:rPr>
      </w:pPr>
    </w:p>
    <w:p w:rsidR="00E543FC" w:rsidRPr="00E543FC" w:rsidRDefault="00E543FC" w:rsidP="00E543FC">
      <w:pPr>
        <w:spacing w:line="560" w:lineRule="exact"/>
        <w:jc w:val="center"/>
        <w:rPr>
          <w:rFonts w:ascii="方正仿宋_GBK" w:eastAsia="方正仿宋_GBK" w:hAnsi="华文仿宋" w:cs="华文仿宋" w:hint="eastAsia"/>
          <w:sz w:val="30"/>
          <w:szCs w:val="30"/>
        </w:rPr>
      </w:pPr>
    </w:p>
    <w:p w:rsidR="00BF5B43" w:rsidRPr="00E543FC" w:rsidRDefault="007E55AC" w:rsidP="00E543FC">
      <w:pPr>
        <w:spacing w:line="560" w:lineRule="exact"/>
        <w:jc w:val="center"/>
        <w:rPr>
          <w:rFonts w:ascii="方正仿宋_GBK" w:eastAsia="方正仿宋_GBK" w:hAnsi="华文仿宋" w:cs="华文仿宋" w:hint="eastAsia"/>
          <w:sz w:val="30"/>
          <w:szCs w:val="30"/>
        </w:rPr>
      </w:pPr>
      <w:proofErr w:type="gramStart"/>
      <w:r w:rsidRPr="00E543FC">
        <w:rPr>
          <w:rFonts w:ascii="方正仿宋_GBK" w:eastAsia="方正仿宋_GBK" w:hAnsi="华文仿宋" w:cs="华文仿宋" w:hint="eastAsia"/>
          <w:sz w:val="30"/>
          <w:szCs w:val="30"/>
        </w:rPr>
        <w:t>校教字</w:t>
      </w:r>
      <w:proofErr w:type="gramEnd"/>
      <w:r w:rsidRPr="00E543FC">
        <w:rPr>
          <w:rFonts w:ascii="方正仿宋_GBK" w:eastAsia="方正仿宋_GBK" w:hAnsi="华文仿宋" w:cs="华文仿宋" w:hint="eastAsia"/>
          <w:sz w:val="30"/>
          <w:szCs w:val="30"/>
        </w:rPr>
        <w:t>〔</w:t>
      </w:r>
      <w:r w:rsidRPr="00E543FC">
        <w:rPr>
          <w:rFonts w:ascii="方正仿宋_GBK" w:eastAsia="方正仿宋_GBK" w:hAnsi="华文仿宋" w:cs="华文仿宋" w:hint="eastAsia"/>
          <w:sz w:val="30"/>
          <w:szCs w:val="30"/>
        </w:rPr>
        <w:t>2019</w:t>
      </w:r>
      <w:r w:rsidRPr="00E543FC">
        <w:rPr>
          <w:rFonts w:ascii="方正仿宋_GBK" w:eastAsia="方正仿宋_GBK" w:hAnsi="华文仿宋" w:cs="华文仿宋" w:hint="eastAsia"/>
          <w:sz w:val="30"/>
          <w:szCs w:val="30"/>
        </w:rPr>
        <w:t>〕</w:t>
      </w:r>
      <w:r w:rsidRPr="00E543FC">
        <w:rPr>
          <w:rFonts w:ascii="方正仿宋_GBK" w:eastAsia="方正仿宋_GBK" w:hAnsi="华文仿宋" w:cs="华文仿宋" w:hint="eastAsia"/>
          <w:sz w:val="30"/>
          <w:szCs w:val="30"/>
        </w:rPr>
        <w:t>27</w:t>
      </w:r>
      <w:r w:rsidRPr="00E543FC">
        <w:rPr>
          <w:rFonts w:ascii="方正仿宋_GBK" w:eastAsia="方正仿宋_GBK" w:hAnsi="华文仿宋" w:cs="华文仿宋" w:hint="eastAsia"/>
          <w:sz w:val="30"/>
          <w:szCs w:val="30"/>
        </w:rPr>
        <w:t>号</w:t>
      </w:r>
    </w:p>
    <w:p w:rsidR="00BF5B43" w:rsidRPr="00E543FC" w:rsidRDefault="00BF5B43" w:rsidP="00E543FC">
      <w:pPr>
        <w:spacing w:line="560" w:lineRule="exact"/>
        <w:rPr>
          <w:rFonts w:ascii="方正仿宋_GBK" w:eastAsia="方正仿宋_GBK" w:hAnsi="华文仿宋" w:cs="华文仿宋" w:hint="eastAsia"/>
          <w:sz w:val="30"/>
          <w:szCs w:val="30"/>
        </w:rPr>
      </w:pPr>
    </w:p>
    <w:p w:rsidR="00E543FC" w:rsidRPr="00E543FC" w:rsidRDefault="00E543FC" w:rsidP="00E543FC">
      <w:pPr>
        <w:spacing w:line="560" w:lineRule="exact"/>
        <w:rPr>
          <w:rFonts w:ascii="方正仿宋_GBK" w:eastAsia="方正仿宋_GBK" w:hAnsi="华文仿宋" w:cs="华文仿宋" w:hint="eastAsia"/>
          <w:sz w:val="30"/>
          <w:szCs w:val="30"/>
        </w:rPr>
      </w:pPr>
    </w:p>
    <w:p w:rsidR="00E543FC" w:rsidRDefault="007E55AC" w:rsidP="00E543FC">
      <w:pPr>
        <w:spacing w:line="560" w:lineRule="exact"/>
        <w:jc w:val="center"/>
        <w:rPr>
          <w:rFonts w:ascii="方正小标宋_GBK" w:eastAsia="方正小标宋_GBK" w:hAnsi="华文仿宋" w:cs="华文仿宋" w:hint="eastAsia"/>
          <w:b/>
          <w:bCs/>
          <w:sz w:val="36"/>
          <w:szCs w:val="36"/>
        </w:rPr>
      </w:pPr>
      <w:r w:rsidRPr="00E543FC">
        <w:rPr>
          <w:rFonts w:ascii="方正小标宋_GBK" w:eastAsia="方正小标宋_GBK" w:hAnsi="华文仿宋" w:cs="华文仿宋" w:hint="eastAsia"/>
          <w:b/>
          <w:bCs/>
          <w:sz w:val="36"/>
          <w:szCs w:val="36"/>
        </w:rPr>
        <w:t>关于印发</w:t>
      </w:r>
      <w:proofErr w:type="gramStart"/>
      <w:r w:rsidRPr="00E543FC">
        <w:rPr>
          <w:rFonts w:ascii="方正小标宋_GBK" w:eastAsia="方正小标宋_GBK" w:hAnsi="华文仿宋" w:cs="华文仿宋" w:hint="eastAsia"/>
          <w:b/>
          <w:bCs/>
          <w:sz w:val="36"/>
          <w:szCs w:val="36"/>
        </w:rPr>
        <w:t>《</w:t>
      </w:r>
      <w:proofErr w:type="gramEnd"/>
      <w:r w:rsidRPr="00E543FC">
        <w:rPr>
          <w:rFonts w:ascii="方正小标宋_GBK" w:eastAsia="方正小标宋_GBK" w:hAnsi="华文仿宋" w:cs="华文仿宋" w:hint="eastAsia"/>
          <w:b/>
          <w:bCs/>
          <w:sz w:val="36"/>
          <w:szCs w:val="36"/>
        </w:rPr>
        <w:t>池州学院一流本科专业建设“双万计划”</w:t>
      </w:r>
    </w:p>
    <w:p w:rsidR="00BF5B43" w:rsidRPr="00E543FC" w:rsidRDefault="007E55AC" w:rsidP="00E543FC">
      <w:pPr>
        <w:spacing w:line="560" w:lineRule="exact"/>
        <w:jc w:val="center"/>
        <w:rPr>
          <w:rFonts w:ascii="方正小标宋_GBK" w:eastAsia="方正小标宋_GBK" w:hAnsi="华文仿宋" w:cs="华文仿宋" w:hint="eastAsia"/>
          <w:b/>
          <w:bCs/>
          <w:sz w:val="36"/>
          <w:szCs w:val="36"/>
        </w:rPr>
      </w:pPr>
      <w:r w:rsidRPr="00E543FC">
        <w:rPr>
          <w:rFonts w:ascii="方正小标宋_GBK" w:eastAsia="方正小标宋_GBK" w:hAnsi="华文仿宋" w:cs="华文仿宋" w:hint="eastAsia"/>
          <w:b/>
          <w:bCs/>
          <w:sz w:val="36"/>
          <w:szCs w:val="36"/>
        </w:rPr>
        <w:t>遴选</w:t>
      </w:r>
      <w:r w:rsidRPr="00E543FC">
        <w:rPr>
          <w:rFonts w:ascii="方正小标宋_GBK" w:eastAsia="方正小标宋_GBK" w:hAnsi="华文仿宋" w:cs="华文仿宋" w:hint="eastAsia"/>
          <w:b/>
          <w:bCs/>
          <w:sz w:val="36"/>
          <w:szCs w:val="36"/>
        </w:rPr>
        <w:t>实施</w:t>
      </w:r>
      <w:r w:rsidRPr="00E543FC">
        <w:rPr>
          <w:rFonts w:ascii="方正小标宋_GBK" w:eastAsia="方正小标宋_GBK" w:hAnsi="华文仿宋" w:cs="华文仿宋" w:hint="eastAsia"/>
          <w:b/>
          <w:bCs/>
          <w:sz w:val="36"/>
          <w:szCs w:val="36"/>
        </w:rPr>
        <w:t>办法</w:t>
      </w:r>
      <w:proofErr w:type="gramStart"/>
      <w:r w:rsidRPr="00E543FC">
        <w:rPr>
          <w:rFonts w:ascii="方正小标宋_GBK" w:eastAsia="方正小标宋_GBK" w:hAnsi="华文仿宋" w:cs="华文仿宋" w:hint="eastAsia"/>
          <w:b/>
          <w:bCs/>
          <w:sz w:val="36"/>
          <w:szCs w:val="36"/>
        </w:rPr>
        <w:t>》</w:t>
      </w:r>
      <w:proofErr w:type="gramEnd"/>
      <w:r w:rsidRPr="00E543FC">
        <w:rPr>
          <w:rFonts w:ascii="方正小标宋_GBK" w:eastAsia="方正小标宋_GBK" w:hAnsi="华文仿宋" w:cs="华文仿宋" w:hint="eastAsia"/>
          <w:b/>
          <w:bCs/>
          <w:sz w:val="36"/>
          <w:szCs w:val="36"/>
        </w:rPr>
        <w:t>的通知</w:t>
      </w:r>
    </w:p>
    <w:p w:rsidR="00E543FC" w:rsidRPr="00E543FC" w:rsidRDefault="00E543FC" w:rsidP="00E543FC">
      <w:pPr>
        <w:spacing w:line="560" w:lineRule="exact"/>
        <w:rPr>
          <w:rFonts w:ascii="方正仿宋_GBK" w:eastAsia="方正仿宋_GBK" w:hAnsi="华文仿宋" w:cs="华文仿宋" w:hint="eastAsia"/>
          <w:sz w:val="30"/>
          <w:szCs w:val="30"/>
        </w:rPr>
      </w:pPr>
    </w:p>
    <w:p w:rsidR="00BF5B43" w:rsidRPr="00E543FC" w:rsidRDefault="007E55AC" w:rsidP="00E543FC">
      <w:pPr>
        <w:spacing w:line="560" w:lineRule="exact"/>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各二级学院、各部门：</w:t>
      </w:r>
    </w:p>
    <w:p w:rsidR="00BF5B43" w:rsidRPr="00E543FC" w:rsidRDefault="007E55AC" w:rsidP="00E543FC">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根据《教育部办公厅关于实施一流本科专业建设“双万计划”的通知》（</w:t>
      </w:r>
      <w:proofErr w:type="gramStart"/>
      <w:r w:rsidRPr="00E543FC">
        <w:rPr>
          <w:rFonts w:ascii="方正仿宋_GBK" w:eastAsia="方正仿宋_GBK" w:hAnsi="华文仿宋" w:cs="华文仿宋" w:hint="eastAsia"/>
          <w:sz w:val="30"/>
          <w:szCs w:val="30"/>
        </w:rPr>
        <w:t>教高厅函</w:t>
      </w:r>
      <w:proofErr w:type="gramEnd"/>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2019</w:t>
      </w:r>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18</w:t>
      </w:r>
      <w:r w:rsidRPr="00E543FC">
        <w:rPr>
          <w:rFonts w:ascii="方正仿宋_GBK" w:eastAsia="方正仿宋_GBK" w:hAnsi="宋体" w:cs="宋体" w:hint="eastAsia"/>
          <w:sz w:val="30"/>
          <w:szCs w:val="30"/>
        </w:rPr>
        <w:t>号</w:t>
      </w:r>
      <w:r w:rsidRPr="00E543FC">
        <w:rPr>
          <w:rFonts w:ascii="方正仿宋_GBK" w:eastAsia="方正仿宋_GBK" w:hAnsi="华文仿宋" w:cs="华文仿宋" w:hint="eastAsia"/>
          <w:sz w:val="30"/>
          <w:szCs w:val="30"/>
        </w:rPr>
        <w:t>）和《安徽省教育厅转发教育部办公厅关于实施一流本科专业建设“双万计划”的通知》（</w:t>
      </w:r>
      <w:proofErr w:type="gramStart"/>
      <w:r w:rsidRPr="00E543FC">
        <w:rPr>
          <w:rFonts w:ascii="方正仿宋_GBK" w:eastAsia="方正仿宋_GBK" w:hAnsi="华文仿宋" w:cs="华文仿宋" w:hint="eastAsia"/>
          <w:sz w:val="30"/>
          <w:szCs w:val="30"/>
        </w:rPr>
        <w:t>皖教秘高</w:t>
      </w:r>
      <w:proofErr w:type="gramEnd"/>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2019</w:t>
      </w:r>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44</w:t>
      </w:r>
      <w:r w:rsidRPr="00E543FC">
        <w:rPr>
          <w:rFonts w:ascii="方正仿宋_GBK" w:eastAsia="方正仿宋_GBK" w:hAnsi="宋体" w:cs="宋体" w:hint="eastAsia"/>
          <w:sz w:val="30"/>
          <w:szCs w:val="30"/>
        </w:rPr>
        <w:t>号</w:t>
      </w:r>
      <w:r w:rsidRPr="00E543FC">
        <w:rPr>
          <w:rFonts w:ascii="方正仿宋_GBK" w:eastAsia="方正仿宋_GBK" w:hAnsi="华文仿宋" w:cs="华文仿宋" w:hint="eastAsia"/>
          <w:sz w:val="30"/>
          <w:szCs w:val="30"/>
        </w:rPr>
        <w:t>）文件精神，结合学校实际，特制定《池州学院一流本科专业建设“双万计划”遴选实施办法》，</w:t>
      </w:r>
      <w:r w:rsidRPr="00E543FC">
        <w:rPr>
          <w:rFonts w:ascii="方正仿宋_GBK" w:eastAsia="方正仿宋_GBK" w:hAnsi="华文仿宋" w:cs="华文仿宋" w:hint="eastAsia"/>
          <w:sz w:val="30"/>
          <w:szCs w:val="30"/>
        </w:rPr>
        <w:t>现予以印发，请遵照执行。</w:t>
      </w:r>
    </w:p>
    <w:p w:rsidR="00BF5B43" w:rsidRPr="00E543FC" w:rsidRDefault="00E543FC" w:rsidP="00E543FC">
      <w:pPr>
        <w:spacing w:line="560" w:lineRule="exact"/>
        <w:rPr>
          <w:rFonts w:ascii="方正仿宋_GBK" w:eastAsia="方正仿宋_GBK" w:hAnsi="华文仿宋" w:cs="华文仿宋" w:hint="eastAsia"/>
          <w:kern w:val="0"/>
          <w:sz w:val="30"/>
          <w:szCs w:val="30"/>
        </w:rPr>
      </w:pPr>
      <w:r>
        <w:rPr>
          <w:rFonts w:ascii="方正仿宋_GBK" w:eastAsia="方正仿宋_GBK" w:hAnsi="华文仿宋" w:cs="华文仿宋" w:hint="eastAsia"/>
          <w:sz w:val="30"/>
          <w:szCs w:val="30"/>
        </w:rPr>
        <w:t xml:space="preserve">    </w:t>
      </w:r>
      <w:r w:rsidR="007E55AC" w:rsidRPr="00E543FC">
        <w:rPr>
          <w:rFonts w:ascii="方正仿宋_GBK" w:eastAsia="方正仿宋_GBK" w:hAnsi="华文仿宋" w:cs="华文仿宋" w:hint="eastAsia"/>
          <w:sz w:val="30"/>
          <w:szCs w:val="30"/>
        </w:rPr>
        <w:t>附件：</w:t>
      </w:r>
      <w:r w:rsidR="007E55AC" w:rsidRPr="00E543FC">
        <w:rPr>
          <w:rFonts w:ascii="方正仿宋_GBK" w:eastAsia="方正仿宋_GBK" w:hAnsi="华文仿宋" w:cs="华文仿宋" w:hint="eastAsia"/>
          <w:sz w:val="30"/>
          <w:szCs w:val="30"/>
        </w:rPr>
        <w:t>池州学院一流本科专业建设“双万计划”遴选实施办法</w:t>
      </w:r>
    </w:p>
    <w:p w:rsidR="00BF5B43" w:rsidRDefault="007E55AC" w:rsidP="00E543FC">
      <w:pPr>
        <w:spacing w:line="560" w:lineRule="exact"/>
        <w:ind w:firstLine="600"/>
        <w:rPr>
          <w:rFonts w:ascii="方正仿宋_GBK" w:eastAsia="方正仿宋_GBK" w:hAnsi="华文仿宋" w:cs="华文仿宋" w:hint="eastAsia"/>
          <w:kern w:val="0"/>
          <w:sz w:val="30"/>
          <w:szCs w:val="30"/>
        </w:rPr>
      </w:pPr>
      <w:r w:rsidRPr="00E543FC">
        <w:rPr>
          <w:rFonts w:ascii="方正仿宋_GBK" w:eastAsia="方正仿宋_GBK" w:hAnsi="华文仿宋" w:cs="华文仿宋" w:hint="eastAsia"/>
          <w:kern w:val="0"/>
          <w:sz w:val="30"/>
          <w:szCs w:val="30"/>
        </w:rPr>
        <w:t>特此通知</w:t>
      </w:r>
    </w:p>
    <w:p w:rsidR="00E543FC" w:rsidRPr="00E543FC" w:rsidRDefault="00E543FC" w:rsidP="00E543FC">
      <w:pPr>
        <w:spacing w:line="560" w:lineRule="exact"/>
        <w:ind w:firstLine="600"/>
        <w:rPr>
          <w:rFonts w:ascii="方正仿宋_GBK" w:eastAsia="方正仿宋_GBK" w:hAnsi="华文仿宋" w:cs="华文仿宋" w:hint="eastAsia"/>
          <w:kern w:val="0"/>
          <w:sz w:val="30"/>
          <w:szCs w:val="30"/>
        </w:rPr>
      </w:pPr>
    </w:p>
    <w:p w:rsidR="00BF5B43" w:rsidRPr="00E543FC" w:rsidRDefault="007E55AC" w:rsidP="00E543FC">
      <w:pPr>
        <w:spacing w:line="560" w:lineRule="exact"/>
        <w:ind w:left="6600" w:hangingChars="2200" w:hanging="6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 xml:space="preserve">    </w:t>
      </w:r>
      <w:r w:rsidRPr="00E543FC">
        <w:rPr>
          <w:rFonts w:ascii="方正仿宋_GBK" w:eastAsia="方正仿宋_GBK" w:hAnsi="华文仿宋" w:cs="华文仿宋" w:hint="eastAsia"/>
          <w:sz w:val="30"/>
          <w:szCs w:val="30"/>
        </w:rPr>
        <w:t xml:space="preserve">                                     </w:t>
      </w:r>
      <w:r w:rsidRPr="00E543FC">
        <w:rPr>
          <w:rFonts w:ascii="方正仿宋_GBK" w:eastAsia="方正仿宋_GBK" w:hAnsi="华文仿宋" w:cs="华文仿宋" w:hint="eastAsia"/>
          <w:sz w:val="30"/>
          <w:szCs w:val="30"/>
        </w:rPr>
        <w:t>池州学院</w:t>
      </w:r>
    </w:p>
    <w:p w:rsidR="00BF5B43" w:rsidRPr="00E543FC" w:rsidRDefault="007E55AC" w:rsidP="00E543FC">
      <w:pPr>
        <w:spacing w:line="560" w:lineRule="exact"/>
        <w:ind w:left="5700" w:hangingChars="1900" w:hanging="57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 xml:space="preserve">                                       2019</w:t>
      </w:r>
      <w:r w:rsidRPr="00E543FC">
        <w:rPr>
          <w:rFonts w:ascii="方正仿宋_GBK" w:eastAsia="方正仿宋_GBK" w:hAnsi="华文仿宋" w:cs="华文仿宋" w:hint="eastAsia"/>
          <w:sz w:val="30"/>
          <w:szCs w:val="30"/>
        </w:rPr>
        <w:t>年</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21</w:t>
      </w:r>
      <w:r w:rsidRPr="00E543FC">
        <w:rPr>
          <w:rFonts w:ascii="方正仿宋_GBK" w:eastAsia="方正仿宋_GBK" w:hAnsi="华文仿宋" w:cs="华文仿宋" w:hint="eastAsia"/>
          <w:sz w:val="30"/>
          <w:szCs w:val="30"/>
        </w:rPr>
        <w:t>日</w:t>
      </w:r>
    </w:p>
    <w:p w:rsidR="00E543FC" w:rsidRPr="00E543FC" w:rsidRDefault="00E543FC" w:rsidP="00E543FC">
      <w:pPr>
        <w:spacing w:line="560" w:lineRule="exact"/>
        <w:rPr>
          <w:rFonts w:ascii="方正仿宋_GBK" w:eastAsia="方正仿宋_GBK" w:hAnsi="华文仿宋" w:cs="华文仿宋" w:hint="eastAsia"/>
          <w:bCs/>
          <w:sz w:val="30"/>
          <w:szCs w:val="30"/>
        </w:rPr>
      </w:pPr>
      <w:r w:rsidRPr="00E543FC">
        <w:rPr>
          <w:rFonts w:ascii="方正仿宋_GBK" w:eastAsia="方正仿宋_GBK" w:hAnsi="华文仿宋" w:cs="华文仿宋" w:hint="eastAsia"/>
          <w:bCs/>
          <w:sz w:val="30"/>
          <w:szCs w:val="30"/>
        </w:rPr>
        <w:lastRenderedPageBreak/>
        <w:t>附件：</w:t>
      </w:r>
    </w:p>
    <w:p w:rsidR="00BF5B43" w:rsidRPr="00E543FC" w:rsidRDefault="007E55AC" w:rsidP="00E543FC">
      <w:pPr>
        <w:spacing w:line="560" w:lineRule="exact"/>
        <w:jc w:val="center"/>
        <w:rPr>
          <w:rFonts w:ascii="方正小标宋_GBK" w:eastAsia="方正小标宋_GBK" w:hAnsi="华文仿宋" w:cs="华文仿宋" w:hint="eastAsia"/>
          <w:b/>
          <w:bCs/>
          <w:sz w:val="36"/>
          <w:szCs w:val="36"/>
        </w:rPr>
      </w:pPr>
      <w:r w:rsidRPr="00E543FC">
        <w:rPr>
          <w:rFonts w:ascii="方正小标宋_GBK" w:eastAsia="方正小标宋_GBK" w:hAnsi="华文仿宋" w:cs="华文仿宋" w:hint="eastAsia"/>
          <w:b/>
          <w:bCs/>
          <w:sz w:val="36"/>
          <w:szCs w:val="36"/>
        </w:rPr>
        <w:t>池州学院一流本科专业建设“双万计划”遴选实施办法</w:t>
      </w:r>
    </w:p>
    <w:p w:rsidR="00E543FC" w:rsidRDefault="00E543FC" w:rsidP="00E543FC">
      <w:pPr>
        <w:spacing w:line="560" w:lineRule="exact"/>
        <w:ind w:firstLineChars="200" w:firstLine="600"/>
        <w:rPr>
          <w:rFonts w:ascii="方正仿宋_GBK" w:eastAsia="方正仿宋_GBK" w:hAnsi="华文仿宋" w:cs="华文仿宋" w:hint="eastAsia"/>
          <w:sz w:val="30"/>
          <w:szCs w:val="30"/>
        </w:rPr>
      </w:pPr>
    </w:p>
    <w:p w:rsidR="00BF5B43" w:rsidRPr="00E543FC" w:rsidRDefault="007E55AC" w:rsidP="00E543FC">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为提高学校专业建设质量，促进学校专业合理布局和良性发展，根据《教育部办公厅关于实施一流本科专业建设“双万计划”的通知》（</w:t>
      </w:r>
      <w:proofErr w:type="gramStart"/>
      <w:r w:rsidRPr="00E543FC">
        <w:rPr>
          <w:rFonts w:ascii="方正仿宋_GBK" w:eastAsia="方正仿宋_GBK" w:hAnsi="华文仿宋" w:cs="华文仿宋" w:hint="eastAsia"/>
          <w:sz w:val="30"/>
          <w:szCs w:val="30"/>
        </w:rPr>
        <w:t>教高厅函</w:t>
      </w:r>
      <w:proofErr w:type="gramEnd"/>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2019</w:t>
      </w:r>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18</w:t>
      </w:r>
      <w:r w:rsidRPr="00E543FC">
        <w:rPr>
          <w:rFonts w:ascii="方正仿宋_GBK" w:eastAsia="方正仿宋_GBK" w:hAnsi="宋体" w:cs="宋体" w:hint="eastAsia"/>
          <w:sz w:val="30"/>
          <w:szCs w:val="30"/>
        </w:rPr>
        <w:t>号</w:t>
      </w:r>
      <w:r w:rsidRPr="00E543FC">
        <w:rPr>
          <w:rFonts w:ascii="方正仿宋_GBK" w:eastAsia="方正仿宋_GBK" w:hAnsi="华文仿宋" w:cs="华文仿宋" w:hint="eastAsia"/>
          <w:sz w:val="30"/>
          <w:szCs w:val="30"/>
        </w:rPr>
        <w:t>）和《安徽省教育厅转发教育部办公厅关于实施一流本科专业建设“双万计划”的通知》（</w:t>
      </w:r>
      <w:proofErr w:type="gramStart"/>
      <w:r w:rsidRPr="00E543FC">
        <w:rPr>
          <w:rFonts w:ascii="方正仿宋_GBK" w:eastAsia="方正仿宋_GBK" w:hAnsi="华文仿宋" w:cs="华文仿宋" w:hint="eastAsia"/>
          <w:sz w:val="30"/>
          <w:szCs w:val="30"/>
        </w:rPr>
        <w:t>皖教秘高</w:t>
      </w:r>
      <w:proofErr w:type="gramEnd"/>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201</w:t>
      </w:r>
      <w:r w:rsidRPr="00E543FC">
        <w:rPr>
          <w:rFonts w:ascii="方正仿宋_GBK" w:eastAsia="方正仿宋_GBK" w:hAnsi="宋体" w:cs="宋体" w:hint="eastAsia"/>
          <w:sz w:val="30"/>
          <w:szCs w:val="30"/>
        </w:rPr>
        <w:t>9</w:t>
      </w:r>
      <w:r w:rsidRPr="00E543FC">
        <w:rPr>
          <w:rFonts w:ascii="方正仿宋_GBK" w:eastAsia="方正仿宋_GBK" w:hAnsi="宋体" w:cs="宋体" w:hint="eastAsia"/>
          <w:sz w:val="30"/>
          <w:szCs w:val="30"/>
        </w:rPr>
        <w:t>〕</w:t>
      </w:r>
      <w:r w:rsidRPr="00E543FC">
        <w:rPr>
          <w:rFonts w:ascii="方正仿宋_GBK" w:eastAsia="方正仿宋_GBK" w:hAnsi="宋体" w:cs="宋体" w:hint="eastAsia"/>
          <w:sz w:val="30"/>
          <w:szCs w:val="30"/>
        </w:rPr>
        <w:t>44</w:t>
      </w:r>
      <w:r w:rsidRPr="00E543FC">
        <w:rPr>
          <w:rFonts w:ascii="方正仿宋_GBK" w:eastAsia="方正仿宋_GBK" w:hAnsi="宋体" w:cs="宋体" w:hint="eastAsia"/>
          <w:sz w:val="30"/>
          <w:szCs w:val="30"/>
        </w:rPr>
        <w:t>号</w:t>
      </w:r>
      <w:r w:rsidRPr="00E543FC">
        <w:rPr>
          <w:rFonts w:ascii="方正仿宋_GBK" w:eastAsia="方正仿宋_GBK" w:hAnsi="华文仿宋" w:cs="华文仿宋" w:hint="eastAsia"/>
          <w:sz w:val="30"/>
          <w:szCs w:val="30"/>
        </w:rPr>
        <w:t>）文件精神，结合学校实际，特制定如下遴选实施方案。</w:t>
      </w:r>
    </w:p>
    <w:p w:rsidR="00BF5B43" w:rsidRPr="00E543FC" w:rsidRDefault="007E55AC" w:rsidP="00E543FC">
      <w:pPr>
        <w:numPr>
          <w:ilvl w:val="0"/>
          <w:numId w:val="1"/>
        </w:numPr>
        <w:spacing w:line="560" w:lineRule="exact"/>
        <w:ind w:firstLineChars="200" w:firstLine="600"/>
        <w:rPr>
          <w:rFonts w:ascii="方正黑体_GBK" w:eastAsia="方正黑体_GBK" w:hAnsi="华文仿宋" w:cs="华文仿宋" w:hint="eastAsia"/>
          <w:sz w:val="30"/>
          <w:szCs w:val="30"/>
        </w:rPr>
      </w:pPr>
      <w:r w:rsidRPr="00E543FC">
        <w:rPr>
          <w:rFonts w:ascii="方正黑体_GBK" w:eastAsia="方正黑体_GBK" w:hAnsi="华文仿宋" w:cs="华文仿宋" w:hint="eastAsia"/>
          <w:sz w:val="30"/>
          <w:szCs w:val="30"/>
        </w:rPr>
        <w:t>指导思想</w:t>
      </w:r>
    </w:p>
    <w:p w:rsidR="00BF5B43" w:rsidRPr="00E543FC" w:rsidRDefault="007E55AC" w:rsidP="00E543FC">
      <w:pPr>
        <w:spacing w:line="560" w:lineRule="exact"/>
        <w:ind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以习近平新时代中国特色社会主义思想和党的十九大精神为指导，全面贯彻落实全国全省教育大会精神，全面落实立德树人根本任务，建设一流专业，深化学校内涵发展，</w:t>
      </w:r>
      <w:proofErr w:type="gramStart"/>
      <w:r w:rsidRPr="00E543FC">
        <w:rPr>
          <w:rFonts w:ascii="方正仿宋_GBK" w:eastAsia="方正仿宋_GBK" w:hAnsi="华文仿宋" w:cs="华文仿宋" w:hint="eastAsia"/>
          <w:sz w:val="30"/>
          <w:szCs w:val="30"/>
        </w:rPr>
        <w:t>凸</w:t>
      </w:r>
      <w:proofErr w:type="gramEnd"/>
      <w:r w:rsidRPr="00E543FC">
        <w:rPr>
          <w:rFonts w:ascii="方正仿宋_GBK" w:eastAsia="方正仿宋_GBK" w:hAnsi="华文仿宋" w:cs="华文仿宋" w:hint="eastAsia"/>
          <w:sz w:val="30"/>
          <w:szCs w:val="30"/>
        </w:rPr>
        <w:t>显学校办学特色，提高学校人才培养能力。</w:t>
      </w:r>
    </w:p>
    <w:p w:rsidR="00BF5B43" w:rsidRPr="00E543FC" w:rsidRDefault="007E55AC" w:rsidP="00E543FC">
      <w:pPr>
        <w:spacing w:line="560" w:lineRule="exact"/>
        <w:ind w:left="600"/>
        <w:rPr>
          <w:rFonts w:ascii="方正黑体_GBK" w:eastAsia="方正黑体_GBK" w:hAnsi="华文仿宋" w:cs="华文仿宋" w:hint="eastAsia"/>
          <w:sz w:val="30"/>
          <w:szCs w:val="30"/>
        </w:rPr>
      </w:pPr>
      <w:r w:rsidRPr="00E543FC">
        <w:rPr>
          <w:rFonts w:ascii="方正黑体_GBK" w:eastAsia="方正黑体_GBK" w:hAnsi="华文仿宋" w:cs="华文仿宋" w:hint="eastAsia"/>
          <w:sz w:val="30"/>
          <w:szCs w:val="30"/>
        </w:rPr>
        <w:t>二、目标任务</w:t>
      </w:r>
    </w:p>
    <w:p w:rsidR="00BF5B43" w:rsidRPr="00E543FC" w:rsidRDefault="007E55AC" w:rsidP="00E543FC">
      <w:pPr>
        <w:spacing w:line="560" w:lineRule="exact"/>
        <w:ind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通过开展一流本科专业建设遴选，引导各二级学院进一步加强专业建设，合理调整专业布局和专业结构，促进学校专业合理布局和良性发展，增强专业竞争力。一流专业分三年（</w:t>
      </w:r>
      <w:r w:rsidRPr="00E543FC">
        <w:rPr>
          <w:rFonts w:ascii="方正仿宋_GBK" w:eastAsia="方正仿宋_GBK" w:hAnsi="华文仿宋" w:cs="华文仿宋" w:hint="eastAsia"/>
          <w:sz w:val="30"/>
          <w:szCs w:val="30"/>
        </w:rPr>
        <w:t>2019-2021</w:t>
      </w:r>
      <w:r w:rsidRPr="00E543FC">
        <w:rPr>
          <w:rFonts w:ascii="方正仿宋_GBK" w:eastAsia="方正仿宋_GBK" w:hAnsi="华文仿宋" w:cs="华文仿宋" w:hint="eastAsia"/>
          <w:sz w:val="30"/>
          <w:szCs w:val="30"/>
        </w:rPr>
        <w:t>年）建设，力争到</w:t>
      </w:r>
      <w:r w:rsidRPr="00E543FC">
        <w:rPr>
          <w:rFonts w:ascii="方正仿宋_GBK" w:eastAsia="方正仿宋_GBK" w:hAnsi="华文仿宋" w:cs="华文仿宋" w:hint="eastAsia"/>
          <w:sz w:val="30"/>
          <w:szCs w:val="30"/>
        </w:rPr>
        <w:t>2021</w:t>
      </w:r>
      <w:r w:rsidRPr="00E543FC">
        <w:rPr>
          <w:rFonts w:ascii="方正仿宋_GBK" w:eastAsia="方正仿宋_GBK" w:hAnsi="华文仿宋" w:cs="华文仿宋" w:hint="eastAsia"/>
          <w:sz w:val="30"/>
          <w:szCs w:val="30"/>
        </w:rPr>
        <w:t>年底学校建成</w:t>
      </w:r>
      <w:r w:rsidRPr="00E543FC">
        <w:rPr>
          <w:rFonts w:ascii="方正仿宋_GBK" w:eastAsia="方正仿宋_GBK" w:hAnsi="华文仿宋" w:cs="华文仿宋" w:hint="eastAsia"/>
          <w:sz w:val="30"/>
          <w:szCs w:val="30"/>
        </w:rPr>
        <w:t>10</w:t>
      </w:r>
      <w:r w:rsidRPr="00E543FC">
        <w:rPr>
          <w:rFonts w:ascii="方正仿宋_GBK" w:eastAsia="方正仿宋_GBK" w:hAnsi="华文仿宋" w:cs="华文仿宋" w:hint="eastAsia"/>
          <w:sz w:val="30"/>
          <w:szCs w:val="30"/>
        </w:rPr>
        <w:t>个左右国家级一流本科</w:t>
      </w:r>
      <w:r w:rsidRPr="00E543FC">
        <w:rPr>
          <w:rFonts w:ascii="方正仿宋_GBK" w:eastAsia="方正仿宋_GBK" w:hAnsi="华文仿宋" w:cs="华文仿宋" w:hint="eastAsia"/>
          <w:sz w:val="30"/>
          <w:szCs w:val="30"/>
        </w:rPr>
        <w:t>专业和</w:t>
      </w:r>
      <w:r w:rsidRPr="00E543FC">
        <w:rPr>
          <w:rFonts w:ascii="方正仿宋_GBK" w:eastAsia="方正仿宋_GBK" w:hAnsi="华文仿宋" w:cs="华文仿宋" w:hint="eastAsia"/>
          <w:sz w:val="30"/>
          <w:szCs w:val="30"/>
        </w:rPr>
        <w:t>15</w:t>
      </w:r>
      <w:r w:rsidRPr="00E543FC">
        <w:rPr>
          <w:rFonts w:ascii="方正仿宋_GBK" w:eastAsia="方正仿宋_GBK" w:hAnsi="华文仿宋" w:cs="华文仿宋" w:hint="eastAsia"/>
          <w:sz w:val="30"/>
          <w:szCs w:val="30"/>
        </w:rPr>
        <w:t>个左右省级一流本科专业。</w:t>
      </w:r>
    </w:p>
    <w:p w:rsidR="00BF5B43" w:rsidRPr="00E543FC" w:rsidRDefault="007E55AC" w:rsidP="00E543FC">
      <w:pPr>
        <w:spacing w:line="560" w:lineRule="exact"/>
        <w:ind w:left="600"/>
        <w:rPr>
          <w:rFonts w:ascii="方正黑体_GBK" w:eastAsia="方正黑体_GBK" w:hAnsi="华文仿宋" w:cs="华文仿宋" w:hint="eastAsia"/>
          <w:sz w:val="30"/>
          <w:szCs w:val="30"/>
        </w:rPr>
      </w:pPr>
      <w:r w:rsidRPr="00E543FC">
        <w:rPr>
          <w:rFonts w:ascii="方正黑体_GBK" w:eastAsia="方正黑体_GBK" w:hAnsi="华文仿宋" w:cs="华文仿宋" w:hint="eastAsia"/>
          <w:sz w:val="30"/>
          <w:szCs w:val="30"/>
        </w:rPr>
        <w:t>三、</w:t>
      </w:r>
      <w:r w:rsidRPr="00E543FC">
        <w:rPr>
          <w:rFonts w:ascii="方正黑体_GBK" w:eastAsia="方正黑体_GBK" w:hAnsi="华文仿宋" w:cs="华文仿宋" w:hint="eastAsia"/>
          <w:sz w:val="30"/>
          <w:szCs w:val="30"/>
        </w:rPr>
        <w:t>实施步骤</w:t>
      </w:r>
    </w:p>
    <w:p w:rsidR="00BF5B43" w:rsidRPr="00573E28" w:rsidRDefault="003834F9" w:rsidP="003834F9">
      <w:pPr>
        <w:spacing w:line="560" w:lineRule="exact"/>
        <w:ind w:firstLineChars="198" w:firstLine="596"/>
        <w:rPr>
          <w:rFonts w:ascii="方正楷体_GBK" w:eastAsia="方正楷体_GBK" w:hAnsi="华文仿宋" w:cs="华文仿宋" w:hint="eastAsia"/>
          <w:b/>
          <w:sz w:val="30"/>
          <w:szCs w:val="30"/>
        </w:rPr>
      </w:pPr>
      <w:r>
        <w:rPr>
          <w:rFonts w:ascii="方正楷体_GBK" w:eastAsia="方正楷体_GBK" w:hAnsi="华文仿宋" w:cs="华文仿宋" w:hint="eastAsia"/>
          <w:b/>
          <w:sz w:val="30"/>
          <w:szCs w:val="30"/>
        </w:rPr>
        <w:t>（一）</w:t>
      </w:r>
      <w:r w:rsidR="007E55AC" w:rsidRPr="00573E28">
        <w:rPr>
          <w:rFonts w:ascii="方正楷体_GBK" w:eastAsia="方正楷体_GBK" w:hAnsi="华文仿宋" w:cs="华文仿宋" w:hint="eastAsia"/>
          <w:b/>
          <w:sz w:val="30"/>
          <w:szCs w:val="30"/>
        </w:rPr>
        <w:t>宣传发动</w:t>
      </w:r>
    </w:p>
    <w:p w:rsidR="00BF5B43" w:rsidRPr="00E543FC" w:rsidRDefault="007E55AC" w:rsidP="003834F9">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2019</w:t>
      </w:r>
      <w:r w:rsidRPr="00E543FC">
        <w:rPr>
          <w:rFonts w:ascii="方正仿宋_GBK" w:eastAsia="方正仿宋_GBK" w:hAnsi="华文仿宋" w:cs="华文仿宋" w:hint="eastAsia"/>
          <w:sz w:val="30"/>
          <w:szCs w:val="30"/>
        </w:rPr>
        <w:t>年</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21</w:t>
      </w:r>
      <w:r w:rsidRPr="00E543FC">
        <w:rPr>
          <w:rFonts w:ascii="方正仿宋_GBK" w:eastAsia="方正仿宋_GBK" w:hAnsi="华文仿宋" w:cs="华文仿宋" w:hint="eastAsia"/>
          <w:sz w:val="30"/>
          <w:szCs w:val="30"/>
        </w:rPr>
        <w:t>日，学校召开教学工作例会，对一流本科专业“双万计划”遴选进行宣传发动，布置遴选工作任务。</w:t>
      </w:r>
    </w:p>
    <w:p w:rsidR="00BF5B43" w:rsidRPr="00573E28" w:rsidRDefault="003834F9" w:rsidP="003834F9">
      <w:pPr>
        <w:spacing w:line="560" w:lineRule="exact"/>
        <w:ind w:firstLineChars="198" w:firstLine="596"/>
        <w:rPr>
          <w:rFonts w:ascii="方正楷体_GBK" w:eastAsia="方正楷体_GBK" w:hAnsi="华文仿宋" w:cs="华文仿宋" w:hint="eastAsia"/>
          <w:b/>
          <w:sz w:val="30"/>
          <w:szCs w:val="30"/>
        </w:rPr>
      </w:pPr>
      <w:r>
        <w:rPr>
          <w:rFonts w:ascii="方正楷体_GBK" w:eastAsia="方正楷体_GBK" w:hAnsi="华文仿宋" w:cs="华文仿宋" w:hint="eastAsia"/>
          <w:b/>
          <w:sz w:val="30"/>
          <w:szCs w:val="30"/>
        </w:rPr>
        <w:t>（二）</w:t>
      </w:r>
      <w:r w:rsidR="007E55AC" w:rsidRPr="00573E28">
        <w:rPr>
          <w:rFonts w:ascii="方正楷体_GBK" w:eastAsia="方正楷体_GBK" w:hAnsi="华文仿宋" w:cs="华文仿宋" w:hint="eastAsia"/>
          <w:b/>
          <w:sz w:val="30"/>
          <w:szCs w:val="30"/>
        </w:rPr>
        <w:t>二级学院申报</w:t>
      </w:r>
    </w:p>
    <w:p w:rsidR="003834F9" w:rsidRDefault="007E55AC" w:rsidP="003834F9">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lastRenderedPageBreak/>
        <w:t>2019</w:t>
      </w:r>
      <w:r w:rsidRPr="00E543FC">
        <w:rPr>
          <w:rFonts w:ascii="方正仿宋_GBK" w:eastAsia="方正仿宋_GBK" w:hAnsi="华文仿宋" w:cs="华文仿宋" w:hint="eastAsia"/>
          <w:sz w:val="30"/>
          <w:szCs w:val="30"/>
        </w:rPr>
        <w:t>年</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22</w:t>
      </w:r>
      <w:r w:rsidRPr="00E543FC">
        <w:rPr>
          <w:rFonts w:ascii="方正仿宋_GBK" w:eastAsia="方正仿宋_GBK" w:hAnsi="华文仿宋" w:cs="华文仿宋" w:hint="eastAsia"/>
          <w:sz w:val="30"/>
          <w:szCs w:val="30"/>
        </w:rPr>
        <w:t>日至</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29</w:t>
      </w:r>
      <w:r w:rsidRPr="00E543FC">
        <w:rPr>
          <w:rFonts w:ascii="方正仿宋_GBK" w:eastAsia="方正仿宋_GBK" w:hAnsi="华文仿宋" w:cs="华文仿宋" w:hint="eastAsia"/>
          <w:sz w:val="30"/>
          <w:szCs w:val="30"/>
        </w:rPr>
        <w:t>日，各二级学院根据教育部和教育厅文件精神，对照相关指标，明确本学院申报专业，并及时上报申报材料。</w:t>
      </w:r>
    </w:p>
    <w:p w:rsidR="00BF5B43" w:rsidRPr="00573E28" w:rsidRDefault="003834F9" w:rsidP="003834F9">
      <w:pPr>
        <w:spacing w:line="560" w:lineRule="exact"/>
        <w:ind w:firstLineChars="198" w:firstLine="596"/>
        <w:rPr>
          <w:rFonts w:ascii="方正楷体_GBK" w:eastAsia="方正楷体_GBK" w:hAnsi="华文仿宋" w:cs="华文仿宋" w:hint="eastAsia"/>
          <w:b/>
          <w:sz w:val="30"/>
          <w:szCs w:val="30"/>
        </w:rPr>
      </w:pPr>
      <w:r w:rsidRPr="003834F9">
        <w:rPr>
          <w:rFonts w:ascii="方正楷体_GBK" w:eastAsia="方正楷体_GBK" w:hAnsi="华文仿宋" w:cs="华文仿宋" w:hint="eastAsia"/>
          <w:b/>
          <w:sz w:val="30"/>
          <w:szCs w:val="30"/>
        </w:rPr>
        <w:t>（三）</w:t>
      </w:r>
      <w:r w:rsidR="007E55AC" w:rsidRPr="00573E28">
        <w:rPr>
          <w:rFonts w:ascii="方正楷体_GBK" w:eastAsia="方正楷体_GBK" w:hAnsi="华文仿宋" w:cs="华文仿宋" w:hint="eastAsia"/>
          <w:b/>
          <w:sz w:val="30"/>
          <w:szCs w:val="30"/>
        </w:rPr>
        <w:t>专家评审</w:t>
      </w:r>
    </w:p>
    <w:p w:rsidR="00BF5B43" w:rsidRPr="00E543FC" w:rsidRDefault="007E55AC" w:rsidP="00E543FC">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2019</w:t>
      </w:r>
      <w:r w:rsidRPr="00E543FC">
        <w:rPr>
          <w:rFonts w:ascii="方正仿宋_GBK" w:eastAsia="方正仿宋_GBK" w:hAnsi="华文仿宋" w:cs="华文仿宋" w:hint="eastAsia"/>
          <w:sz w:val="30"/>
          <w:szCs w:val="30"/>
        </w:rPr>
        <w:t>年</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30</w:t>
      </w:r>
      <w:r w:rsidRPr="00E543FC">
        <w:rPr>
          <w:rFonts w:ascii="方正仿宋_GBK" w:eastAsia="方正仿宋_GBK" w:hAnsi="华文仿宋" w:cs="华文仿宋" w:hint="eastAsia"/>
          <w:sz w:val="30"/>
          <w:szCs w:val="30"/>
        </w:rPr>
        <w:t>日至</w:t>
      </w:r>
      <w:r w:rsidRPr="00E543FC">
        <w:rPr>
          <w:rFonts w:ascii="方正仿宋_GBK" w:eastAsia="方正仿宋_GBK" w:hAnsi="华文仿宋" w:cs="华文仿宋" w:hint="eastAsia"/>
          <w:sz w:val="30"/>
          <w:szCs w:val="30"/>
        </w:rPr>
        <w:t>6</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1</w:t>
      </w:r>
      <w:r w:rsidRPr="00E543FC">
        <w:rPr>
          <w:rFonts w:ascii="方正仿宋_GBK" w:eastAsia="方正仿宋_GBK" w:hAnsi="华文仿宋" w:cs="华文仿宋" w:hint="eastAsia"/>
          <w:sz w:val="30"/>
          <w:szCs w:val="30"/>
        </w:rPr>
        <w:t>日，学校组织相关专家对二级学院上报的一流本科专业建设点进行评审，根据省厅文件规定，遴选</w:t>
      </w:r>
      <w:r w:rsidRPr="00E543FC">
        <w:rPr>
          <w:rFonts w:ascii="方正仿宋_GBK" w:eastAsia="方正仿宋_GBK" w:hAnsi="华文仿宋" w:cs="华文仿宋" w:hint="eastAsia"/>
          <w:sz w:val="30"/>
          <w:szCs w:val="30"/>
        </w:rPr>
        <w:t>10</w:t>
      </w:r>
      <w:r w:rsidRPr="00E543FC">
        <w:rPr>
          <w:rFonts w:ascii="方正仿宋_GBK" w:eastAsia="方正仿宋_GBK" w:hAnsi="华文仿宋" w:cs="华文仿宋" w:hint="eastAsia"/>
          <w:sz w:val="30"/>
          <w:szCs w:val="30"/>
        </w:rPr>
        <w:t>个专业作为国家级一流本科专业建设点候选专业。</w:t>
      </w:r>
    </w:p>
    <w:p w:rsidR="00BF5B43" w:rsidRPr="00573E28" w:rsidRDefault="003834F9" w:rsidP="003834F9">
      <w:pPr>
        <w:spacing w:line="560" w:lineRule="exact"/>
        <w:ind w:firstLineChars="198" w:firstLine="596"/>
        <w:rPr>
          <w:rFonts w:ascii="方正楷体_GBK" w:eastAsia="方正楷体_GBK" w:hAnsi="华文仿宋" w:cs="华文仿宋" w:hint="eastAsia"/>
          <w:b/>
          <w:sz w:val="30"/>
          <w:szCs w:val="30"/>
        </w:rPr>
      </w:pPr>
      <w:r>
        <w:rPr>
          <w:rFonts w:ascii="方正楷体_GBK" w:eastAsia="方正楷体_GBK" w:hAnsi="华文仿宋" w:cs="华文仿宋" w:hint="eastAsia"/>
          <w:b/>
          <w:sz w:val="30"/>
          <w:szCs w:val="30"/>
        </w:rPr>
        <w:t>（四）</w:t>
      </w:r>
      <w:r w:rsidR="007E55AC" w:rsidRPr="00573E28">
        <w:rPr>
          <w:rFonts w:ascii="方正楷体_GBK" w:eastAsia="方正楷体_GBK" w:hAnsi="华文仿宋" w:cs="华文仿宋" w:hint="eastAsia"/>
          <w:b/>
          <w:sz w:val="30"/>
          <w:szCs w:val="30"/>
        </w:rPr>
        <w:t>修改上报</w:t>
      </w:r>
    </w:p>
    <w:p w:rsidR="00BF5B43" w:rsidRPr="00E543FC" w:rsidRDefault="007E55AC" w:rsidP="00E543FC">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2019</w:t>
      </w:r>
      <w:r w:rsidRPr="00E543FC">
        <w:rPr>
          <w:rFonts w:ascii="方正仿宋_GBK" w:eastAsia="方正仿宋_GBK" w:hAnsi="华文仿宋" w:cs="华文仿宋" w:hint="eastAsia"/>
          <w:sz w:val="30"/>
          <w:szCs w:val="30"/>
        </w:rPr>
        <w:t>年</w:t>
      </w:r>
      <w:r w:rsidRPr="00E543FC">
        <w:rPr>
          <w:rFonts w:ascii="方正仿宋_GBK" w:eastAsia="方正仿宋_GBK" w:hAnsi="华文仿宋" w:cs="华文仿宋" w:hint="eastAsia"/>
          <w:sz w:val="30"/>
          <w:szCs w:val="30"/>
        </w:rPr>
        <w:t>6</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w:t>
      </w:r>
      <w:r w:rsidRPr="00E543FC">
        <w:rPr>
          <w:rFonts w:ascii="方正仿宋_GBK" w:eastAsia="方正仿宋_GBK" w:hAnsi="华文仿宋" w:cs="华文仿宋" w:hint="eastAsia"/>
          <w:sz w:val="30"/>
          <w:szCs w:val="30"/>
        </w:rPr>
        <w:t>日至</w:t>
      </w:r>
      <w:r w:rsidRPr="00E543FC">
        <w:rPr>
          <w:rFonts w:ascii="方正仿宋_GBK" w:eastAsia="方正仿宋_GBK" w:hAnsi="华文仿宋" w:cs="华文仿宋" w:hint="eastAsia"/>
          <w:sz w:val="30"/>
          <w:szCs w:val="30"/>
        </w:rPr>
        <w:t>6</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3</w:t>
      </w:r>
      <w:r w:rsidRPr="00E543FC">
        <w:rPr>
          <w:rFonts w:ascii="方正仿宋_GBK" w:eastAsia="方正仿宋_GBK" w:hAnsi="华文仿宋" w:cs="华文仿宋" w:hint="eastAsia"/>
          <w:sz w:val="30"/>
          <w:szCs w:val="30"/>
        </w:rPr>
        <w:t>日，候选专业根据专家反馈意见进行修改，并通过省质量工程项目信息管理系统上报。</w:t>
      </w:r>
    </w:p>
    <w:p w:rsidR="00BF5B43" w:rsidRPr="00E543FC" w:rsidRDefault="007E55AC" w:rsidP="00E543FC">
      <w:pPr>
        <w:spacing w:line="560" w:lineRule="exact"/>
        <w:ind w:left="600"/>
        <w:rPr>
          <w:rFonts w:ascii="方正黑体_GBK" w:eastAsia="方正黑体_GBK" w:hAnsi="华文仿宋" w:cs="华文仿宋" w:hint="eastAsia"/>
          <w:sz w:val="30"/>
          <w:szCs w:val="30"/>
        </w:rPr>
      </w:pPr>
      <w:r w:rsidRPr="00E543FC">
        <w:rPr>
          <w:rFonts w:ascii="方正黑体_GBK" w:eastAsia="方正黑体_GBK" w:hAnsi="华文仿宋" w:cs="华文仿宋" w:hint="eastAsia"/>
          <w:sz w:val="30"/>
          <w:szCs w:val="30"/>
        </w:rPr>
        <w:t>四、申报要求</w:t>
      </w:r>
    </w:p>
    <w:p w:rsidR="00BF5B43" w:rsidRPr="00E543FC" w:rsidRDefault="007E55AC" w:rsidP="00E543FC">
      <w:pPr>
        <w:numPr>
          <w:ilvl w:val="0"/>
          <w:numId w:val="3"/>
        </w:num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各二级学院要高度重视，各学院至少申报</w:t>
      </w:r>
      <w:r w:rsidRPr="00E543FC">
        <w:rPr>
          <w:rFonts w:ascii="方正仿宋_GBK" w:eastAsia="方正仿宋_GBK" w:hAnsi="华文仿宋" w:cs="华文仿宋" w:hint="eastAsia"/>
          <w:sz w:val="30"/>
          <w:szCs w:val="30"/>
        </w:rPr>
        <w:t>1</w:t>
      </w:r>
      <w:r w:rsidRPr="00E543FC">
        <w:rPr>
          <w:rFonts w:ascii="方正仿宋_GBK" w:eastAsia="方正仿宋_GBK" w:hAnsi="华文仿宋" w:cs="华文仿宋" w:hint="eastAsia"/>
          <w:sz w:val="30"/>
          <w:szCs w:val="30"/>
        </w:rPr>
        <w:t>个专业，最多可申报</w:t>
      </w:r>
      <w:r w:rsidRPr="00E543FC">
        <w:rPr>
          <w:rFonts w:ascii="方正仿宋_GBK" w:eastAsia="方正仿宋_GBK" w:hAnsi="华文仿宋" w:cs="华文仿宋" w:hint="eastAsia"/>
          <w:sz w:val="30"/>
          <w:szCs w:val="30"/>
        </w:rPr>
        <w:t>2</w:t>
      </w:r>
      <w:r w:rsidRPr="00E543FC">
        <w:rPr>
          <w:rFonts w:ascii="方正仿宋_GBK" w:eastAsia="方正仿宋_GBK" w:hAnsi="华文仿宋" w:cs="华文仿宋" w:hint="eastAsia"/>
          <w:sz w:val="30"/>
          <w:szCs w:val="30"/>
        </w:rPr>
        <w:t>个专业，截至目前已经立项的国家级、省级特色品牌专业；在建的</w:t>
      </w:r>
      <w:r w:rsidRPr="00E543FC">
        <w:rPr>
          <w:rFonts w:ascii="方正仿宋_GBK" w:eastAsia="方正仿宋_GBK" w:hAnsi="华文仿宋" w:cs="华文仿宋" w:hint="eastAsia"/>
          <w:sz w:val="30"/>
          <w:szCs w:val="30"/>
        </w:rPr>
        <w:t>8</w:t>
      </w:r>
      <w:r w:rsidRPr="00E543FC">
        <w:rPr>
          <w:rFonts w:ascii="方正仿宋_GBK" w:eastAsia="方正仿宋_GBK" w:hAnsi="华文仿宋" w:cs="华文仿宋" w:hint="eastAsia"/>
          <w:sz w:val="30"/>
          <w:szCs w:val="30"/>
        </w:rPr>
        <w:t>个校级“一院</w:t>
      </w:r>
      <w:proofErr w:type="gramStart"/>
      <w:r w:rsidRPr="00E543FC">
        <w:rPr>
          <w:rFonts w:ascii="方正仿宋_GBK" w:eastAsia="方正仿宋_GBK" w:hAnsi="华文仿宋" w:cs="华文仿宋" w:hint="eastAsia"/>
          <w:sz w:val="30"/>
          <w:szCs w:val="30"/>
        </w:rPr>
        <w:t>一</w:t>
      </w:r>
      <w:proofErr w:type="gramEnd"/>
      <w:r w:rsidRPr="00E543FC">
        <w:rPr>
          <w:rFonts w:ascii="方正仿宋_GBK" w:eastAsia="方正仿宋_GBK" w:hAnsi="华文仿宋" w:cs="华文仿宋" w:hint="eastAsia"/>
          <w:sz w:val="30"/>
          <w:szCs w:val="30"/>
        </w:rPr>
        <w:t>特”特色品牌专业（电子信息科学与技术，旅游管理，学前教育，人文地理与城乡规划，知识产权，电子商务，计算机科学与技术，材料化学）必须申报。鼓励战略新兴专业积极创造条件申报。</w:t>
      </w:r>
    </w:p>
    <w:p w:rsidR="00BF5B43" w:rsidRPr="00E543FC" w:rsidRDefault="007E55AC" w:rsidP="00E543FC">
      <w:pPr>
        <w:numPr>
          <w:ilvl w:val="0"/>
          <w:numId w:val="3"/>
        </w:num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各二级学院在上报学校评审前必须通过党政联席会或二级学院教学工作委员会等形式对所申报专业进行</w:t>
      </w:r>
      <w:r w:rsidRPr="00E543FC">
        <w:rPr>
          <w:rFonts w:ascii="方正仿宋_GBK" w:eastAsia="方正仿宋_GBK" w:hAnsi="华文仿宋" w:cs="华文仿宋" w:hint="eastAsia"/>
          <w:sz w:val="30"/>
          <w:szCs w:val="30"/>
        </w:rPr>
        <w:t>论证，尽量避开老牌院校常设专业，以增强专业竞争性。</w:t>
      </w:r>
    </w:p>
    <w:p w:rsidR="00BF5B43" w:rsidRPr="00E543FC" w:rsidRDefault="007E55AC" w:rsidP="00E543FC">
      <w:pPr>
        <w:numPr>
          <w:ilvl w:val="0"/>
          <w:numId w:val="3"/>
        </w:num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各二级学院最迟于</w:t>
      </w:r>
      <w:r w:rsidRPr="00E543FC">
        <w:rPr>
          <w:rFonts w:ascii="方正仿宋_GBK" w:eastAsia="方正仿宋_GBK" w:hAnsi="华文仿宋" w:cs="华文仿宋" w:hint="eastAsia"/>
          <w:sz w:val="30"/>
          <w:szCs w:val="30"/>
        </w:rPr>
        <w:t>5</w:t>
      </w:r>
      <w:r w:rsidRPr="00E543FC">
        <w:rPr>
          <w:rFonts w:ascii="方正仿宋_GBK" w:eastAsia="方正仿宋_GBK" w:hAnsi="华文仿宋" w:cs="华文仿宋" w:hint="eastAsia"/>
          <w:sz w:val="30"/>
          <w:szCs w:val="30"/>
        </w:rPr>
        <w:t>月</w:t>
      </w:r>
      <w:r w:rsidRPr="00E543FC">
        <w:rPr>
          <w:rFonts w:ascii="方正仿宋_GBK" w:eastAsia="方正仿宋_GBK" w:hAnsi="华文仿宋" w:cs="华文仿宋" w:hint="eastAsia"/>
          <w:sz w:val="30"/>
          <w:szCs w:val="30"/>
        </w:rPr>
        <w:t>29</w:t>
      </w:r>
      <w:r w:rsidRPr="00E543FC">
        <w:rPr>
          <w:rFonts w:ascii="方正仿宋_GBK" w:eastAsia="方正仿宋_GBK" w:hAnsi="华文仿宋" w:cs="华文仿宋" w:hint="eastAsia"/>
          <w:sz w:val="30"/>
          <w:szCs w:val="30"/>
        </w:rPr>
        <w:t>日</w:t>
      </w:r>
      <w:r w:rsidRPr="00E543FC">
        <w:rPr>
          <w:rFonts w:ascii="方正仿宋_GBK" w:eastAsia="方正仿宋_GBK" w:hAnsi="华文仿宋" w:cs="华文仿宋" w:hint="eastAsia"/>
          <w:sz w:val="30"/>
          <w:szCs w:val="30"/>
        </w:rPr>
        <w:t>17:00</w:t>
      </w:r>
      <w:r w:rsidRPr="00E543FC">
        <w:rPr>
          <w:rFonts w:ascii="方正仿宋_GBK" w:eastAsia="方正仿宋_GBK" w:hAnsi="华文仿宋" w:cs="华文仿宋" w:hint="eastAsia"/>
          <w:sz w:val="30"/>
          <w:szCs w:val="30"/>
        </w:rPr>
        <w:t>前将申报材料纸质版（五份）报教务处教学研究科，同时将电子版发送至</w:t>
      </w:r>
      <w:r w:rsidRPr="00E543FC">
        <w:rPr>
          <w:rFonts w:ascii="方正仿宋_GBK" w:eastAsia="方正仿宋_GBK" w:hAnsi="华文仿宋" w:cs="华文仿宋" w:hint="eastAsia"/>
          <w:sz w:val="30"/>
          <w:szCs w:val="30"/>
        </w:rPr>
        <w:t>442322114@qq.com</w:t>
      </w:r>
      <w:r w:rsidRPr="00E543FC">
        <w:rPr>
          <w:rFonts w:ascii="方正仿宋_GBK" w:eastAsia="方正仿宋_GBK" w:hAnsi="华文仿宋" w:cs="华文仿宋" w:hint="eastAsia"/>
          <w:sz w:val="30"/>
          <w:szCs w:val="30"/>
        </w:rPr>
        <w:t>。</w:t>
      </w:r>
    </w:p>
    <w:p w:rsidR="00BF5B43" w:rsidRPr="00E543FC" w:rsidRDefault="007E55AC" w:rsidP="00E543FC">
      <w:pPr>
        <w:spacing w:line="560" w:lineRule="exact"/>
        <w:ind w:firstLineChars="200" w:firstLine="600"/>
        <w:rPr>
          <w:rFonts w:ascii="方正仿宋_GBK" w:eastAsia="方正仿宋_GBK" w:hAnsi="华文仿宋" w:cs="华文仿宋" w:hint="eastAsia"/>
          <w:sz w:val="30"/>
          <w:szCs w:val="30"/>
        </w:rPr>
      </w:pPr>
      <w:r w:rsidRPr="00E543FC">
        <w:rPr>
          <w:rFonts w:ascii="方正仿宋_GBK" w:eastAsia="方正仿宋_GBK" w:hAnsi="华文仿宋" w:cs="华文仿宋" w:hint="eastAsia"/>
          <w:sz w:val="30"/>
          <w:szCs w:val="30"/>
        </w:rPr>
        <w:t>联系人：李娜</w:t>
      </w:r>
      <w:r w:rsidRPr="00E543FC">
        <w:rPr>
          <w:rFonts w:ascii="方正仿宋_GBK" w:eastAsia="方正仿宋_GBK" w:hAnsi="华文仿宋" w:cs="华文仿宋" w:hint="eastAsia"/>
          <w:sz w:val="30"/>
          <w:szCs w:val="30"/>
        </w:rPr>
        <w:t xml:space="preserve">  </w:t>
      </w:r>
      <w:r w:rsidRPr="00E543FC">
        <w:rPr>
          <w:rFonts w:ascii="方正仿宋_GBK" w:eastAsia="方正仿宋_GBK" w:hAnsi="华文仿宋" w:cs="华文仿宋" w:hint="eastAsia"/>
          <w:sz w:val="30"/>
          <w:szCs w:val="30"/>
        </w:rPr>
        <w:t>李应华，联系电话：</w:t>
      </w:r>
      <w:r w:rsidRPr="00E543FC">
        <w:rPr>
          <w:rFonts w:ascii="方正仿宋_GBK" w:eastAsia="方正仿宋_GBK" w:hAnsi="华文仿宋" w:cs="华文仿宋" w:hint="eastAsia"/>
          <w:sz w:val="30"/>
          <w:szCs w:val="30"/>
        </w:rPr>
        <w:t>0566-2748626</w:t>
      </w:r>
      <w:r w:rsidRPr="00E543FC">
        <w:rPr>
          <w:rFonts w:ascii="方正仿宋_GBK" w:eastAsia="方正仿宋_GBK" w:hAnsi="华文仿宋" w:cs="华文仿宋" w:hint="eastAsia"/>
          <w:sz w:val="30"/>
          <w:szCs w:val="30"/>
        </w:rPr>
        <w:t xml:space="preserve">                              </w:t>
      </w:r>
    </w:p>
    <w:sectPr w:rsidR="00BF5B43" w:rsidRPr="00E543FC" w:rsidSect="00E543FC">
      <w:footerReference w:type="default" r:id="rId10"/>
      <w:pgSz w:w="11906" w:h="16838"/>
      <w:pgMar w:top="147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AC" w:rsidRDefault="007E55AC" w:rsidP="00E543FC">
      <w:r>
        <w:separator/>
      </w:r>
    </w:p>
  </w:endnote>
  <w:endnote w:type="continuationSeparator" w:id="0">
    <w:p w:rsidR="007E55AC" w:rsidRDefault="007E55AC" w:rsidP="00E5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940584"/>
      <w:docPartObj>
        <w:docPartGallery w:val="Page Numbers (Bottom of Page)"/>
        <w:docPartUnique/>
      </w:docPartObj>
    </w:sdtPr>
    <w:sdtContent>
      <w:p w:rsidR="00C628B3" w:rsidRDefault="00C628B3">
        <w:pPr>
          <w:pStyle w:val="a3"/>
          <w:jc w:val="center"/>
        </w:pPr>
        <w:r>
          <w:fldChar w:fldCharType="begin"/>
        </w:r>
        <w:r>
          <w:instrText>PAGE   \* MERGEFORMAT</w:instrText>
        </w:r>
        <w:r>
          <w:fldChar w:fldCharType="separate"/>
        </w:r>
        <w:r w:rsidR="005C3993" w:rsidRPr="005C3993">
          <w:rPr>
            <w:noProof/>
            <w:lang w:val="zh-CN"/>
          </w:rPr>
          <w:t>1</w:t>
        </w:r>
        <w:r>
          <w:fldChar w:fldCharType="end"/>
        </w:r>
      </w:p>
    </w:sdtContent>
  </w:sdt>
  <w:p w:rsidR="00C628B3" w:rsidRDefault="00C628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AC" w:rsidRDefault="007E55AC" w:rsidP="00E543FC">
      <w:r>
        <w:separator/>
      </w:r>
    </w:p>
  </w:footnote>
  <w:footnote w:type="continuationSeparator" w:id="0">
    <w:p w:rsidR="007E55AC" w:rsidRDefault="007E55AC" w:rsidP="00E54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11AF5"/>
    <w:multiLevelType w:val="singleLevel"/>
    <w:tmpl w:val="95011AF5"/>
    <w:lvl w:ilvl="0">
      <w:start w:val="1"/>
      <w:numFmt w:val="chineseCounting"/>
      <w:suff w:val="nothing"/>
      <w:lvlText w:val="（%1）"/>
      <w:lvlJc w:val="left"/>
      <w:rPr>
        <w:rFonts w:hint="eastAsia"/>
      </w:rPr>
    </w:lvl>
  </w:abstractNum>
  <w:abstractNum w:abstractNumId="1">
    <w:nsid w:val="CD7E68ED"/>
    <w:multiLevelType w:val="singleLevel"/>
    <w:tmpl w:val="CD7E68ED"/>
    <w:lvl w:ilvl="0">
      <w:start w:val="1"/>
      <w:numFmt w:val="chineseCounting"/>
      <w:suff w:val="nothing"/>
      <w:lvlText w:val="%1、"/>
      <w:lvlJc w:val="left"/>
      <w:rPr>
        <w:rFonts w:hint="eastAsia"/>
      </w:rPr>
    </w:lvl>
  </w:abstractNum>
  <w:abstractNum w:abstractNumId="2">
    <w:nsid w:val="2250D114"/>
    <w:multiLevelType w:val="singleLevel"/>
    <w:tmpl w:val="2250D114"/>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3"/>
    <w:rsid w:val="003834F9"/>
    <w:rsid w:val="00573E28"/>
    <w:rsid w:val="005C3993"/>
    <w:rsid w:val="007E55AC"/>
    <w:rsid w:val="00AB06EE"/>
    <w:rsid w:val="00BF5B43"/>
    <w:rsid w:val="00C628B3"/>
    <w:rsid w:val="00E543FC"/>
    <w:rsid w:val="02263653"/>
    <w:rsid w:val="049D516E"/>
    <w:rsid w:val="07210507"/>
    <w:rsid w:val="074A1C6C"/>
    <w:rsid w:val="088834B7"/>
    <w:rsid w:val="10376BDB"/>
    <w:rsid w:val="116808F1"/>
    <w:rsid w:val="11961ECF"/>
    <w:rsid w:val="1556134E"/>
    <w:rsid w:val="168A47B4"/>
    <w:rsid w:val="174974A1"/>
    <w:rsid w:val="201312C9"/>
    <w:rsid w:val="251E6BAB"/>
    <w:rsid w:val="28DD0B1E"/>
    <w:rsid w:val="2BF24C53"/>
    <w:rsid w:val="2BFC6CC5"/>
    <w:rsid w:val="348064B3"/>
    <w:rsid w:val="355C4873"/>
    <w:rsid w:val="35DB7928"/>
    <w:rsid w:val="37640F27"/>
    <w:rsid w:val="37C96834"/>
    <w:rsid w:val="3B243562"/>
    <w:rsid w:val="3D962E2F"/>
    <w:rsid w:val="3E8605C2"/>
    <w:rsid w:val="3EF54F7C"/>
    <w:rsid w:val="3FFC2652"/>
    <w:rsid w:val="402B7EAA"/>
    <w:rsid w:val="44DF16CE"/>
    <w:rsid w:val="4BF14524"/>
    <w:rsid w:val="576B38A6"/>
    <w:rsid w:val="588B1CAC"/>
    <w:rsid w:val="5DE228DD"/>
    <w:rsid w:val="5E7359D1"/>
    <w:rsid w:val="5ECF3F9B"/>
    <w:rsid w:val="63315F48"/>
    <w:rsid w:val="64200806"/>
    <w:rsid w:val="66B31826"/>
    <w:rsid w:val="6A740A16"/>
    <w:rsid w:val="6BF40C68"/>
    <w:rsid w:val="6D6867C3"/>
    <w:rsid w:val="6EEB4B0C"/>
    <w:rsid w:val="72456478"/>
    <w:rsid w:val="74A175EB"/>
    <w:rsid w:val="789B0840"/>
    <w:rsid w:val="7C3D1194"/>
    <w:rsid w:val="7D147044"/>
    <w:rsid w:val="7F77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000000"/>
      </w:pBdr>
      <w:tabs>
        <w:tab w:val="center" w:pos="4153"/>
        <w:tab w:val="right" w:pos="8306"/>
      </w:tabs>
      <w:snapToGrid w:val="0"/>
      <w:jc w:val="center"/>
    </w:pPr>
    <w:rPr>
      <w:sz w:val="18"/>
      <w:szCs w:val="18"/>
    </w:rPr>
  </w:style>
  <w:style w:type="paragraph" w:styleId="a5">
    <w:name w:val="List Paragraph"/>
    <w:basedOn w:val="a"/>
    <w:uiPriority w:val="99"/>
    <w:unhideWhenUsed/>
    <w:rsid w:val="003834F9"/>
    <w:pPr>
      <w:ind w:firstLineChars="200" w:firstLine="420"/>
    </w:pPr>
  </w:style>
  <w:style w:type="character" w:customStyle="1" w:styleId="Char">
    <w:name w:val="页脚 Char"/>
    <w:basedOn w:val="a0"/>
    <w:link w:val="a3"/>
    <w:uiPriority w:val="99"/>
    <w:rsid w:val="00C628B3"/>
    <w:rPr>
      <w:kern w:val="2"/>
      <w:sz w:val="18"/>
      <w:szCs w:val="18"/>
    </w:rPr>
  </w:style>
  <w:style w:type="paragraph" w:styleId="a6">
    <w:name w:val="Balloon Text"/>
    <w:basedOn w:val="a"/>
    <w:link w:val="Char0"/>
    <w:rsid w:val="00AB06EE"/>
    <w:rPr>
      <w:sz w:val="18"/>
      <w:szCs w:val="18"/>
    </w:rPr>
  </w:style>
  <w:style w:type="character" w:customStyle="1" w:styleId="Char0">
    <w:name w:val="批注框文本 Char"/>
    <w:basedOn w:val="a0"/>
    <w:link w:val="a6"/>
    <w:rsid w:val="00AB06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000000"/>
      </w:pBdr>
      <w:tabs>
        <w:tab w:val="center" w:pos="4153"/>
        <w:tab w:val="right" w:pos="8306"/>
      </w:tabs>
      <w:snapToGrid w:val="0"/>
      <w:jc w:val="center"/>
    </w:pPr>
    <w:rPr>
      <w:sz w:val="18"/>
      <w:szCs w:val="18"/>
    </w:rPr>
  </w:style>
  <w:style w:type="paragraph" w:styleId="a5">
    <w:name w:val="List Paragraph"/>
    <w:basedOn w:val="a"/>
    <w:uiPriority w:val="99"/>
    <w:unhideWhenUsed/>
    <w:rsid w:val="003834F9"/>
    <w:pPr>
      <w:ind w:firstLineChars="200" w:firstLine="420"/>
    </w:pPr>
  </w:style>
  <w:style w:type="character" w:customStyle="1" w:styleId="Char">
    <w:name w:val="页脚 Char"/>
    <w:basedOn w:val="a0"/>
    <w:link w:val="a3"/>
    <w:uiPriority w:val="99"/>
    <w:rsid w:val="00C628B3"/>
    <w:rPr>
      <w:kern w:val="2"/>
      <w:sz w:val="18"/>
      <w:szCs w:val="18"/>
    </w:rPr>
  </w:style>
  <w:style w:type="paragraph" w:styleId="a6">
    <w:name w:val="Balloon Text"/>
    <w:basedOn w:val="a"/>
    <w:link w:val="Char0"/>
    <w:rsid w:val="00AB06EE"/>
    <w:rPr>
      <w:sz w:val="18"/>
      <w:szCs w:val="18"/>
    </w:rPr>
  </w:style>
  <w:style w:type="character" w:customStyle="1" w:styleId="Char0">
    <w:name w:val="批注框文本 Char"/>
    <w:basedOn w:val="a0"/>
    <w:link w:val="a6"/>
    <w:rsid w:val="00AB06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841F9-F898-4803-8401-59D4100E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曹武</cp:lastModifiedBy>
  <cp:revision>2</cp:revision>
  <cp:lastPrinted>2019-05-27T04:34:00Z</cp:lastPrinted>
  <dcterms:created xsi:type="dcterms:W3CDTF">2019-05-27T04:35:00Z</dcterms:created>
  <dcterms:modified xsi:type="dcterms:W3CDTF">2019-05-27T04:35:00Z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